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embeddings/Microsoft_Excel_Worksheet2.xlsx" ContentType="application/vnd.openxmlformats-officedocument.spreadsheetml.sheet"/>
  <Override PartName="/word/embeddings/Microsoft_Excel_Worksheet1.xlsx" ContentType="application/vnd.openxmlformats-officedocument.spreadsheetml.sheet"/>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_rels/chart4.xml.rels" ContentType="application/vnd.openxmlformats-package.relationships+xml"/>
  <Override PartName="/word/charts/_rels/chart3.xml.rels" ContentType="application/vnd.openxmlformats-package.relationships+xml"/>
  <Override PartName="/word/charts/_rels/chart2.xml.rels" ContentType="application/vnd.openxmlformats-package.relationships+xml"/>
  <Override PartName="/word/charts/_rels/chart1.xml.rels" ContentType="application/vnd.openxmlformats-package.relationships+xml"/>
  <Override PartName="/word/charts/chart4.xml" ContentType="application/vnd.openxmlformats-officedocument.drawingml.chart+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media/image6.png" ContentType="image/png"/>
  <Override PartName="/word/media/image5.png" ContentType="image/png"/>
  <Override PartName="/word/media/image1.png" ContentType="image/pn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2.xml" ContentType="application/xml"/>
  <Override PartName="/customXml/item1.xml" ContentType="application/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e1"/>
        <w:rPr>
          <w:lang w:val="fr-FR"/>
        </w:rPr>
      </w:pPr>
      <w:r>
        <w:rPr>
          <w:lang w:val="fr-FR"/>
        </w:rPr>
        <mc:AlternateContent>
          <mc:Choice Requires="wps">
            <w:drawing>
              <wp:anchor behindDoc="0" distT="0" distB="0" distL="0" distR="0" simplePos="0" locked="0" layoutInCell="1" allowOverlap="1" relativeHeight="34">
                <wp:simplePos x="0" y="0"/>
                <wp:positionH relativeFrom="page">
                  <wp:posOffset>-68580</wp:posOffset>
                </wp:positionH>
                <wp:positionV relativeFrom="page">
                  <wp:posOffset>1261110</wp:posOffset>
                </wp:positionV>
                <wp:extent cx="7560945" cy="1049020"/>
                <wp:effectExtent l="0" t="0" r="0" b="0"/>
                <wp:wrapSquare wrapText="bothSides"/>
                <wp:docPr id="1" name="Cadre3"/>
                <a:graphic xmlns:a="http://schemas.openxmlformats.org/drawingml/2006/main">
                  <a:graphicData uri="http://schemas.microsoft.com/office/word/2010/wordprocessingShape">
                    <wps:wsp>
                      <wps:cNvSpPr/>
                      <wps:spPr>
                        <a:xfrm>
                          <a:off x="0" y="0"/>
                          <a:ext cx="7560360" cy="1048320"/>
                        </a:xfrm>
                        <a:prstGeom prst="rect">
                          <a:avLst/>
                        </a:prstGeom>
                        <a:noFill/>
                        <a:ln>
                          <a:noFill/>
                        </a:ln>
                      </wps:spPr>
                      <wps:style>
                        <a:lnRef idx="0"/>
                        <a:fillRef idx="0"/>
                        <a:effectRef idx="0"/>
                        <a:fontRef idx="minor"/>
                      </wps:style>
                      <wps:txbx>
                        <w:txbxContent>
                          <w:tbl>
                            <w:tblPr>
                              <w:tblStyle w:val="Grilledutableau"/>
                              <w:tblW w:w="11907" w:type="dxa"/>
                              <w:jc w:val="left"/>
                              <w:tblInd w:w="108" w:type="dxa"/>
                              <w:tblBorders/>
                              <w:tblCellMar>
                                <w:top w:w="0" w:type="dxa"/>
                                <w:left w:w="108" w:type="dxa"/>
                                <w:bottom w:w="0" w:type="dxa"/>
                                <w:right w:w="108" w:type="dxa"/>
                              </w:tblCellMar>
                              <w:tblLook w:val="04a0" w:noVBand="1" w:noHBand="0" w:firstRow="1" w:lastRow="0" w:firstColumn="1" w:lastColumn="0"/>
                            </w:tblPr>
                            <w:tblGrid>
                              <w:gridCol w:w="9355"/>
                              <w:gridCol w:w="2551"/>
                            </w:tblGrid>
                            <w:tr>
                              <w:trPr>
                                <w:trHeight w:val="1389" w:hRule="exact"/>
                              </w:trPr>
                              <w:tc>
                                <w:tcPr>
                                  <w:tcW w:w="9355" w:type="dxa"/>
                                  <w:tcBorders/>
                                  <w:shd w:color="auto" w:fill="0090FF" w:themeFill="accent1" w:val="clear"/>
                                  <w:vAlign w:val="center"/>
                                </w:tcPr>
                                <w:p>
                                  <w:pPr>
                                    <w:pStyle w:val="Titredudocument"/>
                                    <w:spacing w:before="0" w:after="0"/>
                                    <w:rPr/>
                                  </w:pPr>
                                  <w:bookmarkStart w:id="0" w:name="_GoBack11"/>
                                  <w:bookmarkEnd w:id="0"/>
                                  <w:r>
                                    <w:rPr>
                                      <w:lang w:val="fr-FR"/>
                                    </w:rPr>
                                    <w:t>Architecte Généraliste</w:t>
                                  </w:r>
                                </w:p>
                                <w:p>
                                  <w:pPr>
                                    <w:pStyle w:val="Soustitredudocument"/>
                                    <w:spacing w:before="0" w:after="0"/>
                                    <w:rPr/>
                                  </w:pPr>
                                  <w:r>
                                    <w:rPr>
                                      <w:lang w:val="fr-FR"/>
                                    </w:rPr>
                                    <w:t>BA1490 – 20 années d’expérience</w:t>
                                  </w:r>
                                </w:p>
                              </w:tc>
                              <w:tc>
                                <w:tcPr>
                                  <w:tcW w:w="2551" w:type="dxa"/>
                                  <w:tcBorders/>
                                  <w:shd w:color="auto" w:fill="0090FF" w:themeFill="accent1" w:val="clear"/>
                                  <w:vAlign w:val="center"/>
                                </w:tcPr>
                                <w:p>
                                  <w:pPr>
                                    <w:pStyle w:val="Normal"/>
                                    <w:spacing w:lineRule="auto" w:line="240" w:before="0" w:after="0"/>
                                    <w:jc w:val="right"/>
                                    <w:rPr>
                                      <w:lang w:val="fr-FR"/>
                                    </w:rPr>
                                  </w:pPr>
                                  <w:r>
                                    <w:rPr>
                                      <w:lang w:val="fr-FR"/>
                                    </w:rPr>
                                  </w:r>
                                </w:p>
                              </w:tc>
                            </w:tr>
                          </w:tbl>
                          <w:p>
                            <w:pPr>
                              <w:pStyle w:val="Contenudecadre"/>
                              <w:rPr/>
                            </w:pPr>
                            <w:r>
                              <w:rPr/>
                            </w:r>
                          </w:p>
                        </w:txbxContent>
                      </wps:txbx>
                      <wps:bodyPr lIns="0" rIns="0" tIns="0" bIns="0">
                        <a:spAutoFit/>
                      </wps:bodyPr>
                    </wps:wsp>
                  </a:graphicData>
                </a:graphic>
              </wp:anchor>
            </w:drawing>
          </mc:Choice>
          <mc:Fallback>
            <w:pict>
              <v:rect id="shape_0" ID="Cadre3" stroked="f" style="position:absolute;margin-left:-5.4pt;margin-top:99.3pt;width:595.25pt;height:82.5pt;mso-position-horizontal-relative:page;mso-position-vertical-relative:page">
                <w10:wrap type="none"/>
                <v:fill o:detectmouseclick="t" on="false"/>
                <v:stroke color="#3465a4" joinstyle="round" endcap="flat"/>
                <v:textbox>
                  <w:txbxContent>
                    <w:tbl>
                      <w:tblPr>
                        <w:tblStyle w:val="Grilledutableau"/>
                        <w:tblW w:w="11907" w:type="dxa"/>
                        <w:jc w:val="left"/>
                        <w:tblInd w:w="108" w:type="dxa"/>
                        <w:tblBorders/>
                        <w:tblCellMar>
                          <w:top w:w="0" w:type="dxa"/>
                          <w:left w:w="108" w:type="dxa"/>
                          <w:bottom w:w="0" w:type="dxa"/>
                          <w:right w:w="108" w:type="dxa"/>
                        </w:tblCellMar>
                        <w:tblLook w:val="04a0" w:noVBand="1" w:noHBand="0" w:firstRow="1" w:lastRow="0" w:firstColumn="1" w:lastColumn="0"/>
                      </w:tblPr>
                      <w:tblGrid>
                        <w:gridCol w:w="9355"/>
                        <w:gridCol w:w="2551"/>
                      </w:tblGrid>
                      <w:tr>
                        <w:trPr>
                          <w:trHeight w:val="1389" w:hRule="exact"/>
                        </w:trPr>
                        <w:tc>
                          <w:tcPr>
                            <w:tcW w:w="9355" w:type="dxa"/>
                            <w:tcBorders/>
                            <w:shd w:color="auto" w:fill="0090FF" w:themeFill="accent1" w:val="clear"/>
                            <w:vAlign w:val="center"/>
                          </w:tcPr>
                          <w:p>
                            <w:pPr>
                              <w:pStyle w:val="Titredudocument"/>
                              <w:spacing w:before="0" w:after="0"/>
                              <w:rPr/>
                            </w:pPr>
                            <w:bookmarkStart w:id="1" w:name="_GoBack11"/>
                            <w:bookmarkEnd w:id="1"/>
                            <w:r>
                              <w:rPr>
                                <w:lang w:val="fr-FR"/>
                              </w:rPr>
                              <w:t>Architecte Généraliste</w:t>
                            </w:r>
                          </w:p>
                          <w:p>
                            <w:pPr>
                              <w:pStyle w:val="Soustitredudocument"/>
                              <w:spacing w:before="0" w:after="0"/>
                              <w:rPr/>
                            </w:pPr>
                            <w:r>
                              <w:rPr>
                                <w:lang w:val="fr-FR"/>
                              </w:rPr>
                              <w:t>BA1490 – 20 années d’expérience</w:t>
                            </w:r>
                          </w:p>
                        </w:tc>
                        <w:tc>
                          <w:tcPr>
                            <w:tcW w:w="2551" w:type="dxa"/>
                            <w:tcBorders/>
                            <w:shd w:color="auto" w:fill="0090FF" w:themeFill="accent1" w:val="clear"/>
                            <w:vAlign w:val="center"/>
                          </w:tcPr>
                          <w:p>
                            <w:pPr>
                              <w:pStyle w:val="Normal"/>
                              <w:spacing w:lineRule="auto" w:line="240" w:before="0" w:after="0"/>
                              <w:jc w:val="right"/>
                              <w:rPr>
                                <w:lang w:val="fr-FR"/>
                              </w:rPr>
                            </w:pPr>
                            <w:r>
                              <w:rPr>
                                <w:lang w:val="fr-FR"/>
                              </w:rPr>
                            </w:r>
                          </w:p>
                        </w:tc>
                      </w:tr>
                    </w:tbl>
                    <w:p>
                      <w:pPr>
                        <w:pStyle w:val="Contenudecadre"/>
                        <w:rPr/>
                      </w:pPr>
                      <w:r>
                        <w:rPr/>
                      </w:r>
                    </w:p>
                  </w:txbxContent>
                </v:textbox>
              </v:rect>
            </w:pict>
          </mc:Fallback>
        </mc:AlternateContent>
        <mc:AlternateContent>
          <mc:Choice Requires="wps">
            <w:drawing>
              <wp:anchor behindDoc="0" distT="0" distB="0" distL="0" distR="0" simplePos="0" locked="0" layoutInCell="1" allowOverlap="1" relativeHeight="35">
                <wp:simplePos x="0" y="0"/>
                <wp:positionH relativeFrom="margin">
                  <wp:align>right</wp:align>
                </wp:positionH>
                <wp:positionV relativeFrom="page">
                  <wp:posOffset>2484755</wp:posOffset>
                </wp:positionV>
                <wp:extent cx="2592705" cy="1247140"/>
                <wp:effectExtent l="0" t="0" r="0" b="0"/>
                <wp:wrapSquare wrapText="bothSides"/>
                <wp:docPr id="3" name="Cadre4"/>
                <a:graphic xmlns:a="http://schemas.openxmlformats.org/drawingml/2006/main">
                  <a:graphicData uri="http://schemas.microsoft.com/office/word/2010/wordprocessingShape">
                    <wps:wsp>
                      <wps:cNvSpPr/>
                      <wps:spPr>
                        <a:xfrm>
                          <a:off x="0" y="0"/>
                          <a:ext cx="2592000" cy="1246680"/>
                        </a:xfrm>
                        <a:prstGeom prst="rect">
                          <a:avLst/>
                        </a:prstGeom>
                        <a:noFill/>
                        <a:ln>
                          <a:noFill/>
                        </a:ln>
                      </wps:spPr>
                      <wps:style>
                        <a:lnRef idx="0"/>
                        <a:fillRef idx="0"/>
                        <a:effectRef idx="0"/>
                        <a:fontRef idx="minor"/>
                      </wps:style>
                      <wps:txbx>
                        <w:txbxContent>
                          <w:tbl>
                            <w:tblPr>
                              <w:tblStyle w:val="Grilledutableau"/>
                              <w:tblW w:w="4082" w:type="dxa"/>
                              <w:jc w:val="right"/>
                              <w:tblInd w:w="0" w:type="dxa"/>
                              <w:tblBorders/>
                              <w:tblCellMar>
                                <w:top w:w="0" w:type="dxa"/>
                                <w:left w:w="108" w:type="dxa"/>
                                <w:bottom w:w="0" w:type="dxa"/>
                                <w:right w:w="108" w:type="dxa"/>
                              </w:tblCellMar>
                              <w:tblLook w:val="04a0" w:noVBand="1" w:noHBand="0" w:firstRow="1" w:lastRow="0" w:firstColumn="1" w:lastColumn="0"/>
                            </w:tblPr>
                            <w:tblGrid>
                              <w:gridCol w:w="4082"/>
                            </w:tblGrid>
                            <w:tr>
                              <w:trPr>
                                <w:trHeight w:val="1701" w:hRule="exact"/>
                              </w:trPr>
                              <w:tc>
                                <w:tcPr>
                                  <w:tcW w:w="4082" w:type="dxa"/>
                                  <w:tcBorders/>
                                  <w:shd w:color="auto" w:fill="auto" w:val="clear"/>
                                  <w:vAlign w:val="center"/>
                                </w:tcPr>
                                <w:p>
                                  <w:pPr>
                                    <w:pStyle w:val="Texteguillemets"/>
                                    <w:spacing w:lineRule="auto" w:line="240" w:before="0" w:after="0"/>
                                    <w:ind w:left="510" w:right="538" w:hanging="0"/>
                                    <w:jc w:val="both"/>
                                    <w:rPr/>
                                  </w:pPr>
                                  <w:r>
                                    <w:rPr>
                                      <w:sz w:val="14"/>
                                    </w:rPr>
                                    <w:t>Promouvoir les solutions et services adaptées aux besoins métier tout en restant en cohérence avec les standards internes. Garantir la maîtrise de coûts et l’optimisation du SI, dans des contextes métier variés  (énergie, finance, international).</w:t>
                                  </w:r>
                                </w:p>
                              </w:tc>
                            </w:tr>
                          </w:tbl>
                          <w:p>
                            <w:pPr>
                              <w:pStyle w:val="Contenudecadre"/>
                              <w:rPr/>
                            </w:pPr>
                            <w:r>
                              <w:rPr/>
                            </w:r>
                          </w:p>
                        </w:txbxContent>
                      </wps:txbx>
                      <wps:bodyPr lIns="0" rIns="0" tIns="0" bIns="0">
                        <a:spAutoFit/>
                      </wps:bodyPr>
                    </wps:wsp>
                  </a:graphicData>
                </a:graphic>
              </wp:anchor>
            </w:drawing>
          </mc:Choice>
          <mc:Fallback>
            <w:pict>
              <v:rect id="shape_0" ID="Cadre4" stroked="f" style="position:absolute;margin-left:334.45pt;margin-top:195.65pt;width:204.05pt;height:98.1pt;mso-position-horizontal:right;mso-position-horizontal-relative:margin;mso-position-vertical-relative:page">
                <w10:wrap type="none"/>
                <v:fill o:detectmouseclick="t" on="false"/>
                <v:stroke color="#3465a4" joinstyle="round" endcap="flat"/>
                <v:textbox>
                  <w:txbxContent>
                    <w:tbl>
                      <w:tblPr>
                        <w:tblStyle w:val="Grilledutableau"/>
                        <w:tblW w:w="4082" w:type="dxa"/>
                        <w:jc w:val="right"/>
                        <w:tblInd w:w="0" w:type="dxa"/>
                        <w:tblBorders/>
                        <w:tblCellMar>
                          <w:top w:w="0" w:type="dxa"/>
                          <w:left w:w="108" w:type="dxa"/>
                          <w:bottom w:w="0" w:type="dxa"/>
                          <w:right w:w="108" w:type="dxa"/>
                        </w:tblCellMar>
                        <w:tblLook w:val="04a0" w:noVBand="1" w:noHBand="0" w:firstRow="1" w:lastRow="0" w:firstColumn="1" w:lastColumn="0"/>
                      </w:tblPr>
                      <w:tblGrid>
                        <w:gridCol w:w="4082"/>
                      </w:tblGrid>
                      <w:tr>
                        <w:trPr>
                          <w:trHeight w:val="1701" w:hRule="exact"/>
                        </w:trPr>
                        <w:tc>
                          <w:tcPr>
                            <w:tcW w:w="4082" w:type="dxa"/>
                            <w:tcBorders/>
                            <w:shd w:color="auto" w:fill="auto" w:val="clear"/>
                            <w:vAlign w:val="center"/>
                          </w:tcPr>
                          <w:p>
                            <w:pPr>
                              <w:pStyle w:val="Texteguillemets"/>
                              <w:spacing w:lineRule="auto" w:line="240" w:before="0" w:after="0"/>
                              <w:ind w:left="510" w:right="538" w:hanging="0"/>
                              <w:jc w:val="both"/>
                              <w:rPr/>
                            </w:pPr>
                            <w:r>
                              <w:rPr>
                                <w:sz w:val="14"/>
                              </w:rPr>
                              <w:t>Promouvoir les solutions et services adaptées aux besoins métier tout en restant en cohérence avec les standards internes. Garantir la maîtrise de coûts et l’optimisation du SI, dans des contextes métier variés  (énergie, finance, international).</w:t>
                            </w:r>
                          </w:p>
                        </w:tc>
                      </w:tr>
                    </w:tbl>
                    <w:p>
                      <w:pPr>
                        <w:pStyle w:val="Contenudecadre"/>
                        <w:rPr/>
                      </w:pPr>
                      <w:r>
                        <w:rPr/>
                      </w:r>
                    </w:p>
                  </w:txbxContent>
                </v:textbox>
              </v:rect>
            </w:pict>
          </mc:Fallback>
        </mc:AlternateContent>
      </w:r>
    </w:p>
    <w:p>
      <w:pPr>
        <w:pStyle w:val="Texte1"/>
        <w:rPr>
          <w:lang w:val="fr-FR"/>
        </w:rPr>
      </w:pPr>
      <w:r>
        <w:rPr>
          <w:lang w:val="fr-FR"/>
        </w:rPr>
        <mc:AlternateContent>
          <mc:Choice Requires="wpg">
            <w:drawing>
              <wp:anchor behindDoc="1" distT="0" distB="0" distL="114300" distR="114300" simplePos="0" locked="0" layoutInCell="1" allowOverlap="1" relativeHeight="28" wp14:anchorId="536DED77">
                <wp:simplePos x="0" y="0"/>
                <wp:positionH relativeFrom="column">
                  <wp:posOffset>3293745</wp:posOffset>
                </wp:positionH>
                <wp:positionV relativeFrom="paragraph">
                  <wp:posOffset>215265</wp:posOffset>
                </wp:positionV>
                <wp:extent cx="2924810" cy="1081405"/>
                <wp:effectExtent l="0" t="0" r="0" b="5715"/>
                <wp:wrapNone/>
                <wp:docPr id="5" name="Group 125"/>
                <a:graphic xmlns:a="http://schemas.openxmlformats.org/drawingml/2006/main">
                  <a:graphicData uri="http://schemas.microsoft.com/office/word/2010/wordprocessingGroup">
                    <wpg:wgp>
                      <wpg:cNvGrpSpPr/>
                      <wpg:grpSpPr>
                        <a:xfrm>
                          <a:off x="0" y="0"/>
                          <a:ext cx="2924280" cy="1080720"/>
                        </a:xfrm>
                      </wpg:grpSpPr>
                      <wpg:grpSp>
                        <wpg:cNvGrpSpPr/>
                        <wpg:grpSpPr>
                          <a:xfrm>
                            <a:off x="0" y="0"/>
                            <a:ext cx="2924280" cy="1080720"/>
                          </a:xfrm>
                        </wpg:grpSpPr>
                        <wps:wsp>
                          <wps:cNvSpPr/>
                          <wps:spPr>
                            <a:xfrm>
                              <a:off x="332280" y="0"/>
                              <a:ext cx="2592000" cy="1080720"/>
                            </a:xfrm>
                            <a:prstGeom prst="rect">
                              <a:avLst/>
                            </a:prstGeom>
                            <a:solidFill>
                              <a:schemeClr val="accent2">
                                <a:lumMod val="100000"/>
                                <a:lumOff val="0"/>
                              </a:schemeClr>
                            </a:solidFill>
                            <a:ln>
                              <a:noFill/>
                            </a:ln>
                          </wps:spPr>
                          <wps:style>
                            <a:lnRef idx="0"/>
                            <a:fillRef idx="0"/>
                            <a:effectRef idx="0"/>
                            <a:fontRef idx="minor"/>
                          </wps:style>
                          <wps:bodyPr/>
                        </wps:wsp>
                        <wps:wsp>
                          <wps:cNvSpPr/>
                          <wps:spPr>
                            <a:xfrm flipH="1">
                              <a:off x="0" y="633240"/>
                              <a:ext cx="351000" cy="217080"/>
                            </a:xfrm>
                            <a:prstGeom prst="rtTriangle">
                              <a:avLst/>
                            </a:prstGeom>
                            <a:solidFill>
                              <a:schemeClr val="accent2">
                                <a:lumMod val="100000"/>
                                <a:lumOff val="0"/>
                              </a:schemeClr>
                            </a:solidFill>
                            <a:ln>
                              <a:noFill/>
                            </a:ln>
                          </wps:spPr>
                          <wps:style>
                            <a:lnRef idx="0"/>
                            <a:fillRef idx="0"/>
                            <a:effectRef idx="0"/>
                            <a:fontRef idx="minor"/>
                          </wps:style>
                          <wps:bodyPr/>
                        </wps:wsp>
                      </wpg:grpSp>
                      <wpg:grpSp>
                        <wpg:cNvGrpSpPr/>
                        <wpg:grpSpPr>
                          <a:xfrm>
                            <a:off x="426600" y="74160"/>
                            <a:ext cx="2416320" cy="886320"/>
                          </a:xfrm>
                        </wpg:grpSpPr>
                        <pic:pic xmlns:pic="http://schemas.openxmlformats.org/drawingml/2006/picture">
                          <pic:nvPicPr>
                            <pic:cNvPr id="0" name="Picture 123" descr=""/>
                            <pic:cNvPicPr/>
                          </pic:nvPicPr>
                          <pic:blipFill>
                            <a:blip r:embed="rId2"/>
                            <a:stretch/>
                          </pic:blipFill>
                          <pic:spPr>
                            <a:xfrm>
                              <a:off x="0" y="0"/>
                              <a:ext cx="163080" cy="163080"/>
                            </a:xfrm>
                            <a:prstGeom prst="rect">
                              <a:avLst/>
                            </a:prstGeom>
                            <a:ln>
                              <a:noFill/>
                            </a:ln>
                          </pic:spPr>
                        </pic:pic>
                        <pic:pic xmlns:pic="http://schemas.openxmlformats.org/drawingml/2006/picture">
                          <pic:nvPicPr>
                            <pic:cNvPr id="1" name="Picture 124" descr=""/>
                            <pic:cNvPicPr/>
                          </pic:nvPicPr>
                          <pic:blipFill>
                            <a:blip r:embed="rId3"/>
                            <a:stretch/>
                          </pic:blipFill>
                          <pic:spPr>
                            <a:xfrm>
                              <a:off x="2253240" y="716400"/>
                              <a:ext cx="163080" cy="170280"/>
                            </a:xfrm>
                            <a:prstGeom prst="rect">
                              <a:avLst/>
                            </a:prstGeom>
                            <a:ln>
                              <a:noFill/>
                            </a:ln>
                          </pic:spPr>
                        </pic:pic>
                      </wpg:grpSp>
                    </wpg:wgp>
                  </a:graphicData>
                </a:graphic>
              </wp:anchor>
            </w:drawing>
          </mc:Choice>
          <mc:Fallback>
            <w:pict>
              <v:group id="shape_0" alt="Group 125" style="position:absolute;margin-left:259.3pt;margin-top:16.95pt;width:230.3pt;height:85.1pt" coordorigin="5186,339" coordsize="4606,1702">
                <v:group id="shape_0" style="position:absolute;left:5186;top:339;width:4606;height:1702">
                  <v:rect id="shape_0" fillcolor="#22d69b" stroked="f" style="position:absolute;left:5710;top:339;width:4081;height:1701">
                    <w10:wrap type="none"/>
                    <v:fill o:detectmouseclick="t" type="solid" color2="#dd2964"/>
                    <v:stroke color="#3465a4" joinstyle="round" endcap="flat"/>
                  </v:rect>
                  <v:shapetype id="shapetype_6" coordsize="21600,21600" o:spt="6" path="m,21600l,l21600,21600xe">
                    <v:stroke joinstyle="miter"/>
                    <v:formulas>
                      <v:f eqn="prod height 7 12"/>
                      <v:f eqn="prod width 7 12"/>
                      <v:f eqn="prod height 11 12"/>
                    </v:formulas>
                    <v:path gradientshapeok="t" o:connecttype="rect" textboxrect="1800,@0,@1,@2"/>
                  </v:shapetype>
                  <v:shape id="shape_0" fillcolor="#22d69b" stroked="f" style="position:absolute;left:5187;top:1336;width:552;height:341;flip:x" type="shapetype_6">
                    <w10:wrap type="none"/>
                    <v:fill o:detectmouseclick="t" type="solid" color2="#dd2964"/>
                    <v:stroke color="#3465a4" joinstyle="round" endcap="flat"/>
                  </v:shape>
                </v:group>
                <v:group id="shape_0" style="position:absolute;left:5859;top:456;width:3805;height:1396">
                  <v:rect id="shape_0" ID="Picture 123" stroked="f" style="position:absolute;left:5859;top:456;width:256;height:256">
                    <v:imagedata r:id="rId2" o:detectmouseclick="t"/>
                    <w10:wrap type="none"/>
                    <v:stroke color="#3465a4" joinstyle="round" endcap="flat"/>
                  </v:rect>
                  <v:rect id="shape_0" ID="Picture 124" stroked="f" style="position:absolute;left:9407;top:1584;width:256;height:267">
                    <v:imagedata r:id="rId3" o:detectmouseclick="t"/>
                    <w10:wrap type="none"/>
                    <v:stroke color="#3465a4" joinstyle="round" endcap="flat"/>
                  </v:rect>
                </v:group>
              </v:group>
            </w:pict>
          </mc:Fallback>
        </mc:AlternateContent>
      </w:r>
    </w:p>
    <w:p>
      <w:pPr>
        <w:pStyle w:val="Texte1"/>
        <w:rPr>
          <w:lang w:val="fr-FR"/>
        </w:rPr>
      </w:pPr>
      <w:r>
        <w:rPr/>
        <mc:AlternateContent>
          <mc:Choice Requires="wps">
            <w:drawing>
              <wp:inline distT="0" distB="0" distL="0" distR="0" wp14:anchorId="01BEB1F6">
                <wp:extent cx="433070" cy="433070"/>
                <wp:effectExtent l="0" t="0" r="0" b="0"/>
                <wp:docPr id="8" name=""/>
                <a:graphic xmlns:a="http://schemas.openxmlformats.org/drawingml/2006/main">
                  <a:graphicData uri="http://schemas.microsoft.com/office/word/2010/wordprocessingShape">
                    <wps:wsp>
                      <wps:cNvSpPr/>
                      <wps:spPr>
                        <a:xfrm>
                          <a:off x="0" y="0"/>
                          <a:ext cx="432360" cy="432360"/>
                        </a:xfrm>
                        <a:custGeom>
                          <a:avLst/>
                          <a:gdLst/>
                          <a:ahLst/>
                          <a:rect l="l" t="t" r="r" b="b"/>
                          <a:pathLst>
                            <a:path w="431800" h="431800">
                              <a:moveTo>
                                <a:pt x="134937" y="127001"/>
                              </a:moveTo>
                              <a:lnTo>
                                <a:pt x="134937" y="306388"/>
                              </a:lnTo>
                              <a:lnTo>
                                <a:pt x="333375" y="216695"/>
                              </a:lnTo>
                              <a:lnTo>
                                <a:pt x="134937" y="127001"/>
                              </a:lnTo>
                              <a:close/>
                              <a:moveTo>
                                <a:pt x="215900" y="0"/>
                              </a:moveTo>
                              <a:cubicBezTo>
                                <a:pt x="335138" y="0"/>
                                <a:pt x="431800" y="96662"/>
                                <a:pt x="431800" y="215900"/>
                              </a:cubicBezTo>
                              <a:cubicBezTo>
                                <a:pt x="431800" y="335138"/>
                                <a:pt x="335138" y="431800"/>
                                <a:pt x="215900" y="431800"/>
                              </a:cubicBezTo>
                              <a:cubicBezTo>
                                <a:pt x="96662" y="431800"/>
                                <a:pt x="0" y="335138"/>
                                <a:pt x="0" y="215900"/>
                              </a:cubicBezTo>
                              <a:cubicBezTo>
                                <a:pt x="0" y="96662"/>
                                <a:pt x="96662" y="0"/>
                                <a:pt x="215900" y="0"/>
                              </a:cubicBezTo>
                              <a:close/>
                            </a:path>
                          </a:pathLst>
                        </a:custGeom>
                        <a:solidFill>
                          <a:schemeClr val="accent5">
                            <a:lumMod val="100000"/>
                            <a:lumOff val="0"/>
                          </a:schemeClr>
                        </a:solidFill>
                        <a:ln>
                          <a:noFill/>
                        </a:ln>
                      </wps:spPr>
                      <wps:style>
                        <a:lnRef idx="0"/>
                        <a:fillRef idx="0"/>
                        <a:effectRef idx="0"/>
                        <a:fontRef idx="minor"/>
                      </wps:style>
                      <wps:bodyPr/>
                    </wps:wsp>
                  </a:graphicData>
                </a:graphic>
              </wp:inline>
            </w:drawing>
          </mc:Choice>
          <mc:Fallback>
            <w:pict/>
          </mc:Fallback>
        </mc:AlternateContent>
        <mc:AlternateContent>
          <mc:Choice Requires="wps">
            <w:drawing>
              <wp:anchor behindDoc="0" distT="0" distB="0" distL="0" distR="0" simplePos="0" locked="0" layoutInCell="1" allowOverlap="1" relativeHeight="36">
                <wp:simplePos x="0" y="0"/>
                <wp:positionH relativeFrom="margin">
                  <wp:posOffset>-68580</wp:posOffset>
                </wp:positionH>
                <wp:positionV relativeFrom="page">
                  <wp:posOffset>2413000</wp:posOffset>
                </wp:positionV>
                <wp:extent cx="3961130" cy="669925"/>
                <wp:effectExtent l="0" t="0" r="0" b="0"/>
                <wp:wrapSquare wrapText="bothSides"/>
                <wp:docPr id="6" name="Cadre5"/>
                <a:graphic xmlns:a="http://schemas.openxmlformats.org/drawingml/2006/main">
                  <a:graphicData uri="http://schemas.microsoft.com/office/word/2010/wordprocessingShape">
                    <wps:wsp>
                      <wps:cNvSpPr/>
                      <wps:spPr>
                        <a:xfrm>
                          <a:off x="0" y="0"/>
                          <a:ext cx="3960360" cy="669240"/>
                        </a:xfrm>
                        <a:prstGeom prst="rect">
                          <a:avLst/>
                        </a:prstGeom>
                        <a:noFill/>
                        <a:ln>
                          <a:noFill/>
                        </a:ln>
                      </wps:spPr>
                      <wps:style>
                        <a:lnRef idx="0"/>
                        <a:fillRef idx="0"/>
                        <a:effectRef idx="0"/>
                        <a:fontRef idx="minor"/>
                      </wps:style>
                      <wps:txbx>
                        <w:txbxContent>
                          <w:tbl>
                            <w:tblPr>
                              <w:tblStyle w:val="Grilledutableau"/>
                              <w:tblW w:w="6237" w:type="dxa"/>
                              <w:jc w:val="left"/>
                              <w:tblInd w:w="108" w:type="dxa"/>
                              <w:tblBorders/>
                              <w:tblCellMar>
                                <w:top w:w="0" w:type="dxa"/>
                                <w:left w:w="108" w:type="dxa"/>
                                <w:bottom w:w="0" w:type="dxa"/>
                                <w:right w:w="108" w:type="dxa"/>
                              </w:tblCellMar>
                              <w:tblLook w:val="04a0" w:noVBand="1" w:noHBand="0" w:firstRow="1" w:lastRow="0" w:firstColumn="1" w:lastColumn="0"/>
                            </w:tblPr>
                            <w:tblGrid>
                              <w:gridCol w:w="980"/>
                              <w:gridCol w:w="5256"/>
                            </w:tblGrid>
                            <w:tr>
                              <w:trPr/>
                              <w:tc>
                                <w:tcPr>
                                  <w:tcW w:w="980" w:type="dxa"/>
                                  <w:tcBorders/>
                                  <w:shd w:fill="auto" w:val="clear"/>
                                </w:tcPr>
                                <w:p>
                                  <w:pPr>
                                    <w:pStyle w:val="Texte1"/>
                                    <w:spacing w:lineRule="auto" w:line="240" w:before="0" w:after="0"/>
                                    <w:rPr/>
                                  </w:pPr>
                                  <w:r>
                                    <w:rPr/>
                                  </w:r>
                                </w:p>
                              </w:tc>
                              <w:tc>
                                <w:tcPr>
                                  <w:tcW w:w="5256" w:type="dxa"/>
                                  <w:tcBorders/>
                                  <w:shd w:fill="auto" w:val="clear"/>
                                </w:tcPr>
                                <w:p>
                                  <w:pPr>
                                    <w:pStyle w:val="Titre1pucefleche"/>
                                    <w:spacing w:before="0" w:after="0"/>
                                    <w:rPr/>
                                  </w:pPr>
                                  <w:r>
                                    <w:rPr>
                                      <w:lang w:val="fr-FR"/>
                                    </w:rPr>
                                    <w:t>EDF</w:t>
                                  </w:r>
                                </w:p>
                                <w:p>
                                  <w:pPr>
                                    <w:pStyle w:val="Titre2pucefleche"/>
                                    <w:spacing w:before="0" w:after="0"/>
                                    <w:rPr/>
                                  </w:pPr>
                                  <w:r>
                                    <w:rPr>
                                      <w:lang w:val="fr-FR"/>
                                    </w:rPr>
                                    <w:t>Architecte technique</w:t>
                                  </w:r>
                                </w:p>
                                <w:p>
                                  <w:pPr>
                                    <w:pStyle w:val="Texteboldpucefleche"/>
                                    <w:spacing w:before="0" w:after="0"/>
                                    <w:rPr/>
                                  </w:pPr>
                                  <w:r>
                                    <w:rPr>
                                      <w:lang w:val="fr-FR"/>
                                    </w:rPr>
                                    <w:t>Catalogue de solutions</w:t>
                                  </w:r>
                                </w:p>
                              </w:tc>
                            </w:tr>
                          </w:tbl>
                          <w:p>
                            <w:pPr>
                              <w:pStyle w:val="Contenudecadre"/>
                              <w:rPr/>
                            </w:pPr>
                            <w:r>
                              <w:rPr/>
                            </w:r>
                          </w:p>
                        </w:txbxContent>
                      </wps:txbx>
                      <wps:bodyPr lIns="0" rIns="0" tIns="0" bIns="0">
                        <a:spAutoFit/>
                      </wps:bodyPr>
                    </wps:wsp>
                  </a:graphicData>
                </a:graphic>
              </wp:anchor>
            </w:drawing>
          </mc:Choice>
          <mc:Fallback>
            <w:pict>
              <v:rect id="shape_0" ID="Cadre5" stroked="f" style="position:absolute;margin-left:-5.4pt;margin-top:190pt;width:311.8pt;height:52.65pt;mso-position-horizontal-relative:margin;mso-position-vertical-relative:page">
                <w10:wrap type="none"/>
                <v:fill o:detectmouseclick="t" on="false"/>
                <v:stroke color="#3465a4" joinstyle="round" endcap="flat"/>
                <v:textbox>
                  <w:txbxContent>
                    <w:tbl>
                      <w:tblPr>
                        <w:tblStyle w:val="Grilledutableau"/>
                        <w:tblW w:w="6237" w:type="dxa"/>
                        <w:jc w:val="left"/>
                        <w:tblInd w:w="108" w:type="dxa"/>
                        <w:tblBorders/>
                        <w:tblCellMar>
                          <w:top w:w="0" w:type="dxa"/>
                          <w:left w:w="108" w:type="dxa"/>
                          <w:bottom w:w="0" w:type="dxa"/>
                          <w:right w:w="108" w:type="dxa"/>
                        </w:tblCellMar>
                        <w:tblLook w:val="04a0" w:noVBand="1" w:noHBand="0" w:firstRow="1" w:lastRow="0" w:firstColumn="1" w:lastColumn="0"/>
                      </w:tblPr>
                      <w:tblGrid>
                        <w:gridCol w:w="980"/>
                        <w:gridCol w:w="5256"/>
                      </w:tblGrid>
                      <w:tr>
                        <w:trPr/>
                        <w:tc>
                          <w:tcPr>
                            <w:tcW w:w="980" w:type="dxa"/>
                            <w:tcBorders/>
                            <w:shd w:fill="auto" w:val="clear"/>
                          </w:tcPr>
                          <w:p>
                            <w:pPr>
                              <w:pStyle w:val="Texte1"/>
                              <w:spacing w:lineRule="auto" w:line="240" w:before="0" w:after="0"/>
                              <w:rPr/>
                            </w:pPr>
                            <w:r>
                              <w:rPr/>
                            </w:r>
                          </w:p>
                        </w:tc>
                        <w:tc>
                          <w:tcPr>
                            <w:tcW w:w="5256" w:type="dxa"/>
                            <w:tcBorders/>
                            <w:shd w:fill="auto" w:val="clear"/>
                          </w:tcPr>
                          <w:p>
                            <w:pPr>
                              <w:pStyle w:val="Titre1pucefleche"/>
                              <w:spacing w:before="0" w:after="0"/>
                              <w:rPr/>
                            </w:pPr>
                            <w:r>
                              <w:rPr>
                                <w:lang w:val="fr-FR"/>
                              </w:rPr>
                              <w:t>EDF</w:t>
                            </w:r>
                          </w:p>
                          <w:p>
                            <w:pPr>
                              <w:pStyle w:val="Titre2pucefleche"/>
                              <w:spacing w:before="0" w:after="0"/>
                              <w:rPr/>
                            </w:pPr>
                            <w:r>
                              <w:rPr>
                                <w:lang w:val="fr-FR"/>
                              </w:rPr>
                              <w:t>Architecte technique</w:t>
                            </w:r>
                          </w:p>
                          <w:p>
                            <w:pPr>
                              <w:pStyle w:val="Texteboldpucefleche"/>
                              <w:spacing w:before="0" w:after="0"/>
                              <w:rPr/>
                            </w:pPr>
                            <w:r>
                              <w:rPr>
                                <w:lang w:val="fr-FR"/>
                              </w:rPr>
                              <w:t>Catalogue de solutions</w:t>
                            </w:r>
                          </w:p>
                        </w:tc>
                      </w:tr>
                    </w:tbl>
                    <w:p>
                      <w:pPr>
                        <w:pStyle w:val="Contenudecadre"/>
                        <w:rPr/>
                      </w:pPr>
                      <w:r>
                        <w:rPr/>
                      </w:r>
                    </w:p>
                  </w:txbxContent>
                </v:textbox>
              </v:rect>
            </w:pict>
          </mc:Fallback>
        </mc:AlternateContent>
      </w:r>
    </w:p>
    <w:p>
      <w:pPr>
        <w:pStyle w:val="Texte1"/>
        <w:rPr>
          <w:lang w:val="fr-FR"/>
        </w:rPr>
      </w:pPr>
      <w:r>
        <w:rPr>
          <w:lang w:val="fr-FR"/>
        </w:rPr>
      </w:r>
    </w:p>
    <w:p>
      <w:pPr>
        <w:pStyle w:val="Texte1"/>
        <w:rPr>
          <w:lang w:val="fr-FR"/>
        </w:rPr>
      </w:pPr>
      <w:r>
        <w:rPr>
          <w:lang w:val="fr-FR"/>
        </w:rPr>
      </w:r>
    </w:p>
    <w:p>
      <w:pPr>
        <w:pStyle w:val="Texte1"/>
        <w:rPr>
          <w:lang w:val="fr-FR"/>
        </w:rPr>
      </w:pPr>
      <w:r>
        <w:rPr>
          <w:lang w:val="fr-FR"/>
        </w:rPr>
      </w:r>
    </w:p>
    <w:p>
      <w:pPr>
        <w:pStyle w:val="Texte1"/>
        <w:rPr>
          <w:lang w:val="fr-FR"/>
        </w:rPr>
      </w:pPr>
      <w:r>
        <w:rPr>
          <w:lang w:val="fr-FR"/>
        </w:rPr>
      </w:r>
    </w:p>
    <w:p>
      <w:pPr>
        <w:pStyle w:val="Texte1"/>
        <w:rPr>
          <w:lang w:val="fr-FR"/>
        </w:rPr>
      </w:pPr>
      <w:r>
        <w:rPr/>
        <mc:AlternateContent>
          <mc:Choice Requires="wps">
            <w:drawing>
              <wp:inline distT="0" distB="0" distL="0" distR="0" wp14:anchorId="0EFFCD1E">
                <wp:extent cx="433070" cy="433070"/>
                <wp:effectExtent l="0" t="0" r="0" b="0"/>
                <wp:docPr id="11" name=""/>
                <a:graphic xmlns:a="http://schemas.openxmlformats.org/drawingml/2006/main">
                  <a:graphicData uri="http://schemas.microsoft.com/office/word/2010/wordprocessingShape">
                    <wps:wsp>
                      <wps:cNvSpPr/>
                      <wps:spPr>
                        <a:xfrm>
                          <a:off x="0" y="0"/>
                          <a:ext cx="432360" cy="432360"/>
                        </a:xfrm>
                        <a:custGeom>
                          <a:avLst/>
                          <a:gdLst/>
                          <a:ahLst/>
                          <a:rect l="l" t="t" r="r" b="b"/>
                          <a:pathLst>
                            <a:path w="431800" h="431800">
                              <a:moveTo>
                                <a:pt x="134937" y="127001"/>
                              </a:moveTo>
                              <a:lnTo>
                                <a:pt x="134937" y="306388"/>
                              </a:lnTo>
                              <a:lnTo>
                                <a:pt x="333375" y="216695"/>
                              </a:lnTo>
                              <a:lnTo>
                                <a:pt x="134937" y="127001"/>
                              </a:lnTo>
                              <a:close/>
                              <a:moveTo>
                                <a:pt x="215900" y="0"/>
                              </a:moveTo>
                              <a:cubicBezTo>
                                <a:pt x="335138" y="0"/>
                                <a:pt x="431800" y="96662"/>
                                <a:pt x="431800" y="215900"/>
                              </a:cubicBezTo>
                              <a:cubicBezTo>
                                <a:pt x="431800" y="335138"/>
                                <a:pt x="335138" y="431800"/>
                                <a:pt x="215900" y="431800"/>
                              </a:cubicBezTo>
                              <a:cubicBezTo>
                                <a:pt x="96662" y="431800"/>
                                <a:pt x="0" y="335138"/>
                                <a:pt x="0" y="215900"/>
                              </a:cubicBezTo>
                              <a:cubicBezTo>
                                <a:pt x="0" y="96662"/>
                                <a:pt x="96662" y="0"/>
                                <a:pt x="215900" y="0"/>
                              </a:cubicBezTo>
                              <a:close/>
                            </a:path>
                          </a:pathLst>
                        </a:custGeom>
                        <a:solidFill>
                          <a:schemeClr val="accent2">
                            <a:lumMod val="100000"/>
                            <a:lumOff val="0"/>
                          </a:schemeClr>
                        </a:solidFill>
                        <a:ln>
                          <a:noFill/>
                        </a:ln>
                      </wps:spPr>
                      <wps:style>
                        <a:lnRef idx="0"/>
                        <a:fillRef idx="0"/>
                        <a:effectRef idx="0"/>
                        <a:fontRef idx="minor"/>
                      </wps:style>
                      <wps:bodyPr/>
                    </wps:wsp>
                  </a:graphicData>
                </a:graphic>
              </wp:inline>
            </w:drawing>
          </mc:Choice>
          <mc:Fallback>
            <w:pict/>
          </mc:Fallback>
        </mc:AlternateContent>
        <mc:AlternateContent>
          <mc:Choice Requires="wps">
            <w:drawing>
              <wp:anchor behindDoc="0" distT="0" distB="0" distL="0" distR="0" simplePos="0" locked="0" layoutInCell="1" allowOverlap="1" relativeHeight="37">
                <wp:simplePos x="0" y="0"/>
                <wp:positionH relativeFrom="margin">
                  <wp:posOffset>-68580</wp:posOffset>
                </wp:positionH>
                <wp:positionV relativeFrom="page">
                  <wp:posOffset>3077210</wp:posOffset>
                </wp:positionV>
                <wp:extent cx="3961130" cy="669925"/>
                <wp:effectExtent l="0" t="0" r="0" b="0"/>
                <wp:wrapSquare wrapText="bothSides"/>
                <wp:docPr id="9" name="Cadre6"/>
                <a:graphic xmlns:a="http://schemas.openxmlformats.org/drawingml/2006/main">
                  <a:graphicData uri="http://schemas.microsoft.com/office/word/2010/wordprocessingShape">
                    <wps:wsp>
                      <wps:cNvSpPr/>
                      <wps:spPr>
                        <a:xfrm>
                          <a:off x="0" y="0"/>
                          <a:ext cx="3960360" cy="669240"/>
                        </a:xfrm>
                        <a:prstGeom prst="rect">
                          <a:avLst/>
                        </a:prstGeom>
                        <a:noFill/>
                        <a:ln>
                          <a:noFill/>
                        </a:ln>
                      </wps:spPr>
                      <wps:style>
                        <a:lnRef idx="0"/>
                        <a:fillRef idx="0"/>
                        <a:effectRef idx="0"/>
                        <a:fontRef idx="minor"/>
                      </wps:style>
                      <wps:txbx>
                        <w:txbxContent>
                          <w:tbl>
                            <w:tblPr>
                              <w:tblStyle w:val="Grilledutableau"/>
                              <w:tblW w:w="6237" w:type="dxa"/>
                              <w:jc w:val="left"/>
                              <w:tblInd w:w="108" w:type="dxa"/>
                              <w:tblBorders/>
                              <w:tblCellMar>
                                <w:top w:w="0" w:type="dxa"/>
                                <w:left w:w="108" w:type="dxa"/>
                                <w:bottom w:w="0" w:type="dxa"/>
                                <w:right w:w="108" w:type="dxa"/>
                              </w:tblCellMar>
                              <w:tblLook w:val="04a0" w:noVBand="1" w:noHBand="0" w:firstRow="1" w:lastRow="0" w:firstColumn="1" w:lastColumn="0"/>
                            </w:tblPr>
                            <w:tblGrid>
                              <w:gridCol w:w="980"/>
                              <w:gridCol w:w="5256"/>
                            </w:tblGrid>
                            <w:tr>
                              <w:trPr>
                                <w:trHeight w:val="240" w:hRule="atLeast"/>
                              </w:trPr>
                              <w:tc>
                                <w:tcPr>
                                  <w:tcW w:w="980" w:type="dxa"/>
                                  <w:tcBorders/>
                                  <w:shd w:fill="auto" w:val="clear"/>
                                </w:tcPr>
                                <w:p>
                                  <w:pPr>
                                    <w:pStyle w:val="Texte1"/>
                                    <w:spacing w:lineRule="auto" w:line="240" w:before="0" w:after="0"/>
                                    <w:rPr/>
                                  </w:pPr>
                                  <w:r>
                                    <w:rPr/>
                                  </w:r>
                                </w:p>
                              </w:tc>
                              <w:tc>
                                <w:tcPr>
                                  <w:tcW w:w="5256" w:type="dxa"/>
                                  <w:tcBorders/>
                                  <w:shd w:fill="auto" w:val="clear"/>
                                </w:tcPr>
                                <w:p>
                                  <w:pPr>
                                    <w:pStyle w:val="Titre1pucefleche"/>
                                    <w:spacing w:before="0" w:after="0"/>
                                    <w:rPr/>
                                  </w:pPr>
                                  <w:r>
                                    <w:rPr>
                                      <w:lang w:val="fr-FR"/>
                                    </w:rPr>
                                    <w:t>GDF SUEZ</w:t>
                                  </w:r>
                                </w:p>
                                <w:p>
                                  <w:pPr>
                                    <w:pStyle w:val="Titre2pucefleche"/>
                                    <w:spacing w:before="0" w:after="0"/>
                                    <w:rPr/>
                                  </w:pPr>
                                  <w:r>
                                    <w:rPr>
                                      <w:lang w:val="fr-FR"/>
                                    </w:rPr>
                                    <w:t>Architecte technique</w:t>
                                  </w:r>
                                </w:p>
                                <w:p>
                                  <w:pPr>
                                    <w:pStyle w:val="Texteboldpucefleche"/>
                                    <w:spacing w:before="0" w:after="0"/>
                                    <w:rPr/>
                                  </w:pPr>
                                  <w:r>
                                    <w:rPr>
                                      <w:lang w:val="fr-FR"/>
                                    </w:rPr>
                                    <w:t>Applications métiers</w:t>
                                  </w:r>
                                </w:p>
                              </w:tc>
                            </w:tr>
                          </w:tbl>
                          <w:p>
                            <w:pPr>
                              <w:pStyle w:val="Contenudecadre"/>
                              <w:rPr/>
                            </w:pPr>
                            <w:r>
                              <w:rPr/>
                            </w:r>
                          </w:p>
                        </w:txbxContent>
                      </wps:txbx>
                      <wps:bodyPr lIns="0" rIns="0" tIns="0" bIns="0">
                        <a:spAutoFit/>
                      </wps:bodyPr>
                    </wps:wsp>
                  </a:graphicData>
                </a:graphic>
              </wp:anchor>
            </w:drawing>
          </mc:Choice>
          <mc:Fallback>
            <w:pict>
              <v:rect id="shape_0" ID="Cadre6" stroked="f" style="position:absolute;margin-left:-5.4pt;margin-top:242.3pt;width:311.8pt;height:52.65pt;mso-position-horizontal-relative:margin;mso-position-vertical-relative:page">
                <w10:wrap type="none"/>
                <v:fill o:detectmouseclick="t" on="false"/>
                <v:stroke color="#3465a4" joinstyle="round" endcap="flat"/>
                <v:textbox>
                  <w:txbxContent>
                    <w:tbl>
                      <w:tblPr>
                        <w:tblStyle w:val="Grilledutableau"/>
                        <w:tblW w:w="6237" w:type="dxa"/>
                        <w:jc w:val="left"/>
                        <w:tblInd w:w="108" w:type="dxa"/>
                        <w:tblBorders/>
                        <w:tblCellMar>
                          <w:top w:w="0" w:type="dxa"/>
                          <w:left w:w="108" w:type="dxa"/>
                          <w:bottom w:w="0" w:type="dxa"/>
                          <w:right w:w="108" w:type="dxa"/>
                        </w:tblCellMar>
                        <w:tblLook w:val="04a0" w:noVBand="1" w:noHBand="0" w:firstRow="1" w:lastRow="0" w:firstColumn="1" w:lastColumn="0"/>
                      </w:tblPr>
                      <w:tblGrid>
                        <w:gridCol w:w="980"/>
                        <w:gridCol w:w="5256"/>
                      </w:tblGrid>
                      <w:tr>
                        <w:trPr>
                          <w:trHeight w:val="240" w:hRule="atLeast"/>
                        </w:trPr>
                        <w:tc>
                          <w:tcPr>
                            <w:tcW w:w="980" w:type="dxa"/>
                            <w:tcBorders/>
                            <w:shd w:fill="auto" w:val="clear"/>
                          </w:tcPr>
                          <w:p>
                            <w:pPr>
                              <w:pStyle w:val="Texte1"/>
                              <w:spacing w:lineRule="auto" w:line="240" w:before="0" w:after="0"/>
                              <w:rPr/>
                            </w:pPr>
                            <w:r>
                              <w:rPr/>
                            </w:r>
                          </w:p>
                        </w:tc>
                        <w:tc>
                          <w:tcPr>
                            <w:tcW w:w="5256" w:type="dxa"/>
                            <w:tcBorders/>
                            <w:shd w:fill="auto" w:val="clear"/>
                          </w:tcPr>
                          <w:p>
                            <w:pPr>
                              <w:pStyle w:val="Titre1pucefleche"/>
                              <w:spacing w:before="0" w:after="0"/>
                              <w:rPr/>
                            </w:pPr>
                            <w:r>
                              <w:rPr>
                                <w:lang w:val="fr-FR"/>
                              </w:rPr>
                              <w:t>GDF SUEZ</w:t>
                            </w:r>
                          </w:p>
                          <w:p>
                            <w:pPr>
                              <w:pStyle w:val="Titre2pucefleche"/>
                              <w:spacing w:before="0" w:after="0"/>
                              <w:rPr/>
                            </w:pPr>
                            <w:r>
                              <w:rPr>
                                <w:lang w:val="fr-FR"/>
                              </w:rPr>
                              <w:t>Architecte technique</w:t>
                            </w:r>
                          </w:p>
                          <w:p>
                            <w:pPr>
                              <w:pStyle w:val="Texteboldpucefleche"/>
                              <w:spacing w:before="0" w:after="0"/>
                              <w:rPr/>
                            </w:pPr>
                            <w:r>
                              <w:rPr>
                                <w:lang w:val="fr-FR"/>
                              </w:rPr>
                              <w:t>Applications métiers</w:t>
                            </w:r>
                          </w:p>
                        </w:tc>
                      </w:tr>
                    </w:tbl>
                    <w:p>
                      <w:pPr>
                        <w:pStyle w:val="Contenudecadre"/>
                        <w:rPr/>
                      </w:pPr>
                      <w:r>
                        <w:rPr/>
                      </w:r>
                    </w:p>
                  </w:txbxContent>
                </v:textbox>
              </v:rect>
            </w:pict>
          </mc:Fallback>
        </mc:AlternateContent>
      </w:r>
    </w:p>
    <w:p>
      <w:pPr>
        <w:pStyle w:val="Texte1"/>
        <w:rPr>
          <w:lang w:val="fr-FR"/>
        </w:rPr>
      </w:pPr>
      <w:r>
        <w:rPr>
          <w:lang w:val="fr-FR"/>
        </w:rPr>
      </w:r>
    </w:p>
    <w:p>
      <w:pPr>
        <w:pStyle w:val="Texte1"/>
        <w:rPr>
          <w:lang w:val="fr-FR"/>
        </w:rPr>
      </w:pPr>
      <w:r>
        <w:rPr>
          <w:lang w:val="fr-FR"/>
        </w:rPr>
      </w:r>
    </w:p>
    <w:p>
      <w:pPr>
        <w:pStyle w:val="Texte1"/>
        <w:rPr>
          <w:lang w:val="fr-FR"/>
        </w:rPr>
      </w:pPr>
      <w:r>
        <w:rPr>
          <w:lang w:val="fr-FR"/>
        </w:rPr>
      </w:r>
    </w:p>
    <w:p>
      <w:pPr>
        <w:pStyle w:val="Texte1"/>
        <w:rPr>
          <w:lang w:val="fr-FR"/>
        </w:rPr>
      </w:pPr>
      <w:r>
        <w:rPr>
          <w:lang w:val="fr-FR"/>
        </w:rPr>
      </w:r>
    </w:p>
    <w:p>
      <w:pPr>
        <w:pStyle w:val="Texte1"/>
        <w:rPr>
          <w:lang w:val="fr-FR"/>
        </w:rPr>
      </w:pPr>
      <w:r>
        <w:rPr>
          <w:lang w:val="fr-FR"/>
        </w:rPr>
      </w:r>
    </w:p>
    <w:tbl>
      <w:tblPr>
        <w:tblStyle w:val="Grilledutableau"/>
        <w:tblpPr w:bottomFromText="0" w:horzAnchor="margin" w:leftFromText="0" w:rightFromText="0" w:tblpX="0" w:tblpY="6068" w:topFromText="0" w:vertAnchor="page"/>
        <w:tblW w:w="10773" w:type="dxa"/>
        <w:jc w:val="left"/>
        <w:tblInd w:w="108" w:type="dxa"/>
        <w:tblBorders/>
        <w:tblCellMar>
          <w:top w:w="0" w:type="dxa"/>
          <w:left w:w="108" w:type="dxa"/>
          <w:bottom w:w="0" w:type="dxa"/>
          <w:right w:w="108" w:type="dxa"/>
        </w:tblCellMar>
        <w:tblLook w:val="04a0" w:noVBand="1" w:noHBand="0" w:firstRow="1" w:lastRow="0" w:firstColumn="1" w:lastColumn="0"/>
      </w:tblPr>
      <w:tblGrid>
        <w:gridCol w:w="5840"/>
        <w:gridCol w:w="113"/>
        <w:gridCol w:w="4820"/>
      </w:tblGrid>
      <w:tr>
        <w:trPr>
          <w:trHeight w:val="9129" w:hRule="exact"/>
        </w:trPr>
        <w:tc>
          <w:tcPr>
            <w:tcW w:w="5840" w:type="dxa"/>
            <w:tcBorders/>
            <w:shd w:fill="auto" w:val="clear"/>
          </w:tcPr>
          <w:p>
            <w:pPr>
              <w:pStyle w:val="Titre1"/>
              <w:numPr>
                <w:ilvl w:val="0"/>
                <w:numId w:val="0"/>
              </w:numPr>
              <w:spacing w:before="0" w:after="0"/>
              <w:outlineLvl w:val="0"/>
              <w:rPr>
                <w:lang w:val="fr-FR"/>
              </w:rPr>
            </w:pPr>
            <w:r>
              <w:rPr>
                <w:lang w:val="fr-FR"/>
              </w:rPr>
              <w:t>COMPÉTENCES TECHNIQUES</w:t>
            </w:r>
          </w:p>
          <w:p>
            <w:pPr>
              <w:pStyle w:val="Textepucebold"/>
              <w:spacing w:before="90" w:after="0"/>
              <w:rPr/>
            </w:pPr>
            <w:r>
              <w:rPr/>
              <w:t>Architecture</w:t>
            </w:r>
          </w:p>
          <w:p>
            <w:pPr>
              <w:pStyle w:val="Textepucesuite"/>
              <w:numPr>
                <w:ilvl w:val="0"/>
                <w:numId w:val="4"/>
              </w:numPr>
              <w:spacing w:before="0" w:after="0"/>
              <w:ind w:left="170" w:hanging="170"/>
              <w:rPr/>
            </w:pPr>
            <w:r>
              <w:rPr/>
              <w:t xml:space="preserve">Architecture des Systèmes d'Informations </w:t>
            </w:r>
          </w:p>
          <w:p>
            <w:pPr>
              <w:pStyle w:val="Textepucesuite"/>
              <w:numPr>
                <w:ilvl w:val="0"/>
                <w:numId w:val="4"/>
              </w:numPr>
              <w:spacing w:before="0" w:after="0"/>
              <w:ind w:left="170" w:hanging="170"/>
              <w:rPr/>
            </w:pPr>
            <w:r>
              <w:rPr/>
              <w:t>Dossier d'architecture</w:t>
            </w:r>
          </w:p>
          <w:p>
            <w:pPr>
              <w:pStyle w:val="Textepucesuite"/>
              <w:numPr>
                <w:ilvl w:val="0"/>
                <w:numId w:val="4"/>
              </w:numPr>
              <w:spacing w:before="0" w:after="0"/>
              <w:ind w:left="170" w:hanging="170"/>
              <w:rPr/>
            </w:pPr>
            <w:r>
              <w:rPr/>
              <w:t>Etude de faisabilité</w:t>
            </w:r>
          </w:p>
          <w:p>
            <w:pPr>
              <w:pStyle w:val="Textepucesuite"/>
              <w:numPr>
                <w:ilvl w:val="0"/>
                <w:numId w:val="4"/>
              </w:numPr>
              <w:spacing w:before="0" w:after="0"/>
              <w:ind w:left="170" w:hanging="170"/>
              <w:rPr/>
            </w:pPr>
            <w:r>
              <w:rPr/>
              <w:t xml:space="preserve">Exploitabilité et démarche projet </w:t>
            </w:r>
          </w:p>
          <w:p>
            <w:pPr>
              <w:pStyle w:val="Textepucesuite"/>
              <w:numPr>
                <w:ilvl w:val="0"/>
                <w:numId w:val="0"/>
              </w:numPr>
              <w:spacing w:before="0" w:after="0"/>
              <w:ind w:left="170" w:hanging="170"/>
              <w:rPr/>
            </w:pPr>
            <w:r>
              <w:rPr/>
            </w:r>
          </w:p>
          <w:p>
            <w:pPr>
              <w:pStyle w:val="Textepucebold"/>
              <w:spacing w:before="90" w:after="0"/>
              <w:rPr/>
            </w:pPr>
            <w:r>
              <w:rPr/>
              <w:t>Technologies</w:t>
            </w:r>
          </w:p>
          <w:p>
            <w:pPr>
              <w:pStyle w:val="Textepucesuite"/>
              <w:numPr>
                <w:ilvl w:val="0"/>
                <w:numId w:val="4"/>
              </w:numPr>
              <w:spacing w:before="0" w:after="0"/>
              <w:ind w:left="170" w:hanging="170"/>
              <w:rPr/>
            </w:pPr>
            <w:r>
              <w:rPr>
                <w:b/>
              </w:rPr>
              <w:t>Système</w:t>
            </w:r>
            <w:r>
              <w:rPr/>
              <w:t xml:space="preserve"> : RHEL, Debian, AIX, Solaris, Windows</w:t>
            </w:r>
          </w:p>
          <w:p>
            <w:pPr>
              <w:pStyle w:val="Textepucesuite"/>
              <w:numPr>
                <w:ilvl w:val="0"/>
                <w:numId w:val="4"/>
              </w:numPr>
              <w:spacing w:before="0" w:after="0"/>
              <w:ind w:left="170" w:hanging="170"/>
              <w:rPr/>
            </w:pPr>
            <w:r>
              <w:rPr>
                <w:b/>
              </w:rPr>
              <w:t>Infrastructure</w:t>
            </w:r>
            <w:r>
              <w:rPr/>
              <w:t xml:space="preserve"> : load-balancer (Altéon, Cisco, F5), proxy-ESB (datapower, F5 BigIP), virtualisation (VMware, VIO)</w:t>
            </w:r>
          </w:p>
          <w:p>
            <w:pPr>
              <w:pStyle w:val="Textepucesuite"/>
              <w:numPr>
                <w:ilvl w:val="0"/>
                <w:numId w:val="4"/>
              </w:numPr>
              <w:spacing w:before="0" w:after="0"/>
              <w:ind w:left="170" w:hanging="170"/>
              <w:rPr/>
            </w:pPr>
            <w:r>
              <w:rPr>
                <w:b/>
              </w:rPr>
              <w:t>SGBD</w:t>
            </w:r>
            <w:r>
              <w:rPr/>
              <w:t xml:space="preserve"> : Oracle, PostgreSQL, MySQL</w:t>
            </w:r>
          </w:p>
          <w:p>
            <w:pPr>
              <w:pStyle w:val="Textepucesuite"/>
              <w:numPr>
                <w:ilvl w:val="0"/>
                <w:numId w:val="4"/>
              </w:numPr>
              <w:spacing w:before="0" w:after="0"/>
              <w:ind w:left="170" w:hanging="170"/>
              <w:rPr/>
            </w:pPr>
            <w:r>
              <w:rPr>
                <w:b/>
              </w:rPr>
              <w:t>Serveurs</w:t>
            </w:r>
            <w:r>
              <w:rPr>
                <w:b/>
                <w:bCs/>
              </w:rPr>
              <w:t xml:space="preserve"> d'application</w:t>
            </w:r>
            <w:r>
              <w:rPr/>
              <w:t xml:space="preserve"> : webLogic, Jboss, Tomcat, websphere</w:t>
            </w:r>
          </w:p>
          <w:p>
            <w:pPr>
              <w:pStyle w:val="Textepucesuite"/>
              <w:numPr>
                <w:ilvl w:val="0"/>
                <w:numId w:val="4"/>
              </w:numPr>
              <w:spacing w:before="0" w:after="0"/>
              <w:ind w:left="170" w:hanging="170"/>
              <w:rPr/>
            </w:pPr>
            <w:r>
              <w:rPr>
                <w:b/>
              </w:rPr>
              <w:t>EAI/ESB</w:t>
            </w:r>
            <w:r>
              <w:rPr/>
              <w:t xml:space="preserve"> : webMethods</w:t>
            </w:r>
          </w:p>
          <w:p>
            <w:pPr>
              <w:pStyle w:val="Textepucesuite"/>
              <w:numPr>
                <w:ilvl w:val="0"/>
                <w:numId w:val="4"/>
              </w:numPr>
              <w:spacing w:before="0" w:after="0"/>
              <w:ind w:left="170" w:hanging="170"/>
              <w:rPr/>
            </w:pPr>
            <w:r>
              <w:rPr>
                <w:b/>
                <w:bCs/>
              </w:rPr>
              <w:t>API Management</w:t>
            </w:r>
            <w:r>
              <w:rPr/>
              <w:t> : APIGEE, Axway</w:t>
            </w:r>
          </w:p>
          <w:p>
            <w:pPr>
              <w:pStyle w:val="Textepucesuite"/>
              <w:numPr>
                <w:ilvl w:val="0"/>
                <w:numId w:val="4"/>
              </w:numPr>
              <w:spacing w:before="0" w:after="0"/>
              <w:ind w:left="170" w:hanging="170"/>
              <w:rPr/>
            </w:pPr>
            <w:r>
              <w:rPr>
                <w:b/>
              </w:rPr>
              <w:t>ETL</w:t>
            </w:r>
            <w:r>
              <w:rPr/>
              <w:t xml:space="preserve"> : Talend, Informatica, Datastage</w:t>
            </w:r>
          </w:p>
          <w:p>
            <w:pPr>
              <w:pStyle w:val="Textepucesuite"/>
              <w:numPr>
                <w:ilvl w:val="0"/>
                <w:numId w:val="4"/>
              </w:numPr>
              <w:spacing w:before="0" w:after="0"/>
              <w:ind w:left="170" w:hanging="170"/>
              <w:rPr/>
            </w:pPr>
            <w:r>
              <w:rPr>
                <w:b/>
              </w:rPr>
              <w:t>ECM/CMS</w:t>
            </w:r>
            <w:r>
              <w:rPr/>
              <w:t xml:space="preserve"> : Documentum, Alfresco, Vignette, Liferay</w:t>
            </w:r>
          </w:p>
          <w:p>
            <w:pPr>
              <w:pStyle w:val="Textepucesuite"/>
              <w:numPr>
                <w:ilvl w:val="0"/>
                <w:numId w:val="4"/>
              </w:numPr>
              <w:spacing w:before="0" w:after="0"/>
              <w:ind w:left="170" w:hanging="170"/>
              <w:rPr/>
            </w:pPr>
            <w:r>
              <w:rPr>
                <w:b/>
              </w:rPr>
              <w:t>Méthodologies</w:t>
            </w:r>
            <w:r>
              <w:rPr/>
              <w:t xml:space="preserve"> : TOGAF, ITIL </w:t>
            </w:r>
          </w:p>
          <w:p>
            <w:pPr>
              <w:pStyle w:val="Textepucesuite"/>
              <w:numPr>
                <w:ilvl w:val="0"/>
                <w:numId w:val="0"/>
              </w:numPr>
              <w:spacing w:before="0" w:after="0"/>
              <w:ind w:left="170" w:hanging="170"/>
              <w:rPr/>
            </w:pPr>
            <w:r>
              <w:rPr/>
            </w:r>
          </w:p>
          <w:p>
            <w:pPr>
              <w:pStyle w:val="Texte1"/>
              <w:spacing w:before="0" w:after="0"/>
              <w:rPr>
                <w:lang w:val="fr-FR"/>
              </w:rPr>
            </w:pPr>
            <w:r>
              <w:rPr>
                <w:lang w:val="fr-FR"/>
              </w:rPr>
            </w:r>
          </w:p>
          <w:p>
            <w:pPr>
              <w:pStyle w:val="Texte1"/>
              <w:spacing w:before="0" w:after="0"/>
              <w:rPr>
                <w:lang w:val="fr-FR"/>
              </w:rPr>
            </w:pPr>
            <w:r>
              <w:rPr>
                <w:lang w:val="fr-FR"/>
              </w:rPr>
            </w:r>
          </w:p>
          <w:p>
            <w:pPr>
              <w:pStyle w:val="Titre1"/>
              <w:numPr>
                <w:ilvl w:val="0"/>
                <w:numId w:val="0"/>
              </w:numPr>
              <w:spacing w:before="0" w:after="0"/>
              <w:outlineLvl w:val="0"/>
              <w:rPr>
                <w:lang w:val="fr-FR"/>
              </w:rPr>
            </w:pPr>
            <w:r>
              <w:rPr>
                <w:lang w:val="fr-FR"/>
              </w:rPr>
              <w:t>COMPÉTENCES FONCTIONNELLES</w:t>
            </w:r>
          </w:p>
          <w:p>
            <w:pPr>
              <w:pStyle w:val="Textepucesuite"/>
              <w:numPr>
                <w:ilvl w:val="0"/>
                <w:numId w:val="4"/>
              </w:numPr>
              <w:spacing w:before="0" w:after="0"/>
              <w:ind w:left="170" w:hanging="170"/>
              <w:rPr/>
            </w:pPr>
            <w:r>
              <w:rPr>
                <w:b/>
              </w:rPr>
              <w:t>Opérateur Telecom</w:t>
            </w:r>
            <w:r>
              <w:rPr/>
              <w:t xml:space="preserve"> : gestion client, valorisation et facturation client, roaming, external carrier, couplage network provider / service provider </w:t>
            </w:r>
          </w:p>
          <w:p>
            <w:pPr>
              <w:pStyle w:val="Textepucesuite"/>
              <w:numPr>
                <w:ilvl w:val="0"/>
                <w:numId w:val="4"/>
              </w:numPr>
              <w:spacing w:before="0" w:after="0"/>
              <w:ind w:left="170" w:hanging="170"/>
              <w:rPr/>
            </w:pPr>
            <w:r>
              <w:rPr>
                <w:b/>
              </w:rPr>
              <w:t>Sites Web Internet et</w:t>
            </w:r>
            <w:r>
              <w:rPr/>
              <w:t xml:space="preserve"> </w:t>
            </w:r>
            <w:r>
              <w:rPr>
                <w:b/>
              </w:rPr>
              <w:t>intranet </w:t>
            </w:r>
            <w:r>
              <w:rPr/>
              <w:t>: applications 3 tiers de gestion de contenu [WCM/ECM], gestion des échanges [API, EAI, ETL, ESB])</w:t>
            </w:r>
          </w:p>
          <w:p>
            <w:pPr>
              <w:pStyle w:val="Textepucesuite"/>
              <w:numPr>
                <w:ilvl w:val="0"/>
                <w:numId w:val="4"/>
              </w:numPr>
              <w:spacing w:before="0" w:after="0"/>
              <w:ind w:left="170" w:hanging="170"/>
              <w:rPr/>
            </w:pPr>
            <w:r>
              <w:rPr>
                <w:b/>
              </w:rPr>
              <w:t>Métier de l'énergie</w:t>
            </w:r>
            <w:r>
              <w:rPr/>
              <w:t xml:space="preserve"> : gestion client (centre de relation clientèle, CTI), gestion de maintenance et de planification, Système d'Information Géographique (SIG) </w:t>
            </w:r>
          </w:p>
          <w:p>
            <w:pPr>
              <w:pStyle w:val="Textepucesuite"/>
              <w:numPr>
                <w:ilvl w:val="0"/>
                <w:numId w:val="4"/>
              </w:numPr>
              <w:spacing w:before="0" w:after="0"/>
              <w:ind w:left="170" w:hanging="170"/>
              <w:rPr/>
            </w:pPr>
            <w:r>
              <w:rPr>
                <w:b/>
              </w:rPr>
              <w:t>Métier bancaire</w:t>
            </w:r>
            <w:r>
              <w:rPr/>
              <w:t xml:space="preserve"> : gestion du risque, gestion documentaire et workflows associés [GED groupe, GED collaboratives] </w:t>
            </w:r>
          </w:p>
          <w:p>
            <w:pPr>
              <w:pStyle w:val="Textepucesuite"/>
              <w:numPr>
                <w:ilvl w:val="0"/>
                <w:numId w:val="4"/>
              </w:numPr>
              <w:spacing w:before="0" w:after="0"/>
              <w:ind w:left="170" w:hanging="170"/>
              <w:rPr/>
            </w:pPr>
            <w:r>
              <w:rPr>
                <w:b/>
              </w:rPr>
              <w:t>Fonctions transverses du SI</w:t>
            </w:r>
            <w:r>
              <w:rPr/>
              <w:t> : paie, RH, reporting et business intelligence</w:t>
            </w:r>
          </w:p>
          <w:p>
            <w:pPr>
              <w:pStyle w:val="Textepucesuite"/>
              <w:numPr>
                <w:ilvl w:val="0"/>
                <w:numId w:val="0"/>
              </w:numPr>
              <w:spacing w:before="0" w:after="0"/>
              <w:ind w:left="170" w:hanging="170"/>
              <w:rPr/>
            </w:pPr>
            <w:r>
              <w:rPr/>
            </w:r>
          </w:p>
        </w:tc>
        <w:tc>
          <w:tcPr>
            <w:tcW w:w="113" w:type="dxa"/>
            <w:tcBorders/>
            <w:shd w:fill="auto" w:val="clear"/>
          </w:tcPr>
          <w:p>
            <w:pPr>
              <w:pStyle w:val="Normal"/>
              <w:spacing w:lineRule="auto" w:line="240" w:before="0" w:after="0"/>
              <w:rPr>
                <w:lang w:val="fr-FR"/>
              </w:rPr>
            </w:pPr>
            <w:r>
              <w:rPr>
                <w:lang w:val="fr-FR"/>
              </w:rPr>
            </w:r>
          </w:p>
        </w:tc>
        <w:tc>
          <w:tcPr>
            <w:tcW w:w="4820" w:type="dxa"/>
            <w:tcBorders/>
            <w:shd w:fill="auto" w:val="clear"/>
          </w:tcPr>
          <w:p>
            <w:pPr>
              <w:pStyle w:val="Titre1"/>
              <w:numPr>
                <w:ilvl w:val="0"/>
                <w:numId w:val="0"/>
              </w:numPr>
              <w:spacing w:before="0" w:after="0"/>
              <w:outlineLvl w:val="0"/>
              <w:rPr>
                <w:lang w:val="fr-FR"/>
              </w:rPr>
            </w:pPr>
            <w:r>
              <mc:AlternateContent>
                <mc:Choice Requires="wps">
                  <w:drawing>
                    <wp:anchor behindDoc="0" distT="0" distB="0" distL="114300" distR="113030" simplePos="0" locked="0" layoutInCell="1" allowOverlap="1" relativeHeight="31" wp14:anchorId="15669000">
                      <wp:simplePos x="0" y="0"/>
                      <wp:positionH relativeFrom="column">
                        <wp:posOffset>0</wp:posOffset>
                      </wp:positionH>
                      <wp:positionV relativeFrom="paragraph">
                        <wp:posOffset>4269105</wp:posOffset>
                      </wp:positionV>
                      <wp:extent cx="3382645" cy="1264920"/>
                      <wp:effectExtent l="0" t="0" r="9525" b="12700"/>
                      <wp:wrapNone/>
                      <wp:docPr id="12" name="Text Box 134"/>
                      <a:graphic xmlns:a="http://schemas.openxmlformats.org/drawingml/2006/main">
                        <a:graphicData uri="http://schemas.microsoft.com/office/word/2010/wordprocessingShape">
                          <wps:wsp>
                            <wps:cNvSpPr/>
                            <wps:spPr>
                              <a:xfrm>
                                <a:off x="0" y="0"/>
                                <a:ext cx="3381840" cy="1264320"/>
                              </a:xfrm>
                              <a:prstGeom prst="rect">
                                <a:avLst/>
                              </a:prstGeom>
                              <a:noFill/>
                              <a:ln>
                                <a:noFill/>
                              </a:ln>
                            </wps:spPr>
                            <wps:style>
                              <a:lnRef idx="0"/>
                              <a:fillRef idx="0"/>
                              <a:effectRef idx="0"/>
                              <a:fontRef idx="minor"/>
                            </wps:style>
                            <wps:txbx>
                              <w:txbxContent>
                                <w:p>
                                  <w:pPr>
                                    <w:pStyle w:val="Texte1"/>
                                    <w:rPr/>
                                  </w:pPr>
                                  <w:r>
                                    <w:rPr/>
                                    <w:drawing>
                                      <wp:inline distT="0" distB="0" distL="0" distR="0">
                                        <wp:extent cx="1080135" cy="1047750"/>
                                        <wp:effectExtent l="0" t="0" r="0" b="0"/>
                                        <wp:docPr id="1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drawing>
                                      <wp:inline distT="0" distB="0" distL="0" distR="0">
                                        <wp:extent cx="1080135" cy="1047750"/>
                                        <wp:effectExtent l="0" t="0" r="0" b="0"/>
                                        <wp:docPr id="1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xbxContent>
                            </wps:txbx>
                            <wps:bodyPr lIns="90000" rIns="90000" tIns="45000" bIns="45000">
                              <a:noAutofit/>
                            </wps:bodyPr>
                          </wps:wsp>
                        </a:graphicData>
                      </a:graphic>
                    </wp:anchor>
                  </w:drawing>
                </mc:Choice>
                <mc:Fallback>
                  <w:pict>
                    <v:rect id="shape_0" ID="Text Box 134" stroked="f" style="position:absolute;margin-left:0pt;margin-top:336.15pt;width:266.25pt;height:99.5pt" wp14:anchorId="15669000">
                      <w10:wrap type="none"/>
                      <v:fill o:detectmouseclick="t" on="false"/>
                      <v:stroke color="#3465a4" joinstyle="round" endcap="flat"/>
                      <v:textbox>
                        <w:txbxContent>
                          <w:p>
                            <w:pPr>
                              <w:pStyle w:val="Texte1"/>
                              <w:rPr/>
                            </w:pPr>
                            <w:r>
                              <w:rPr/>
                              <w:drawing>
                                <wp:inline distT="0" distB="0" distL="0" distR="0">
                                  <wp:extent cx="1080135" cy="1047750"/>
                                  <wp:effectExtent l="0" t="0" r="0" b="0"/>
                                  <wp:docPr id="1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drawing>
                                <wp:inline distT="0" distB="0" distL="0" distR="0">
                                  <wp:extent cx="1080135" cy="1047750"/>
                                  <wp:effectExtent l="0" t="0" r="0" b="0"/>
                                  <wp:docPr id="1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v:rect>
                  </w:pict>
                </mc:Fallback>
              </mc:AlternateContent>
            </w:r>
            <w:r>
              <w:rPr>
                <w:lang w:val="fr-FR"/>
              </w:rPr>
              <w:t>CERTIFICATIONS - FORMATIONS</w:t>
            </w:r>
          </w:p>
          <w:p>
            <w:pPr>
              <w:pStyle w:val="Textebold1"/>
              <w:numPr>
                <w:ilvl w:val="0"/>
                <w:numId w:val="3"/>
              </w:numPr>
              <w:spacing w:before="200" w:after="0"/>
              <w:ind w:left="785" w:hanging="341"/>
              <w:rPr>
                <w:lang w:val="fr-FR"/>
              </w:rPr>
            </w:pPr>
            <w:r>
              <mc:AlternateContent>
                <mc:Choice Requires="wps">
                  <w:drawing>
                    <wp:anchor behindDoc="0" distT="0" distB="0" distL="114300" distR="114300" simplePos="0" locked="0" layoutInCell="1" allowOverlap="1" relativeHeight="29" wp14:anchorId="4AE6B5BB">
                      <wp:simplePos x="0" y="0"/>
                      <wp:positionH relativeFrom="column">
                        <wp:posOffset>333375</wp:posOffset>
                      </wp:positionH>
                      <wp:positionV relativeFrom="paragraph">
                        <wp:posOffset>73025</wp:posOffset>
                      </wp:positionV>
                      <wp:extent cx="1905" cy="2341245"/>
                      <wp:effectExtent l="0" t="0" r="19050" b="22225"/>
                      <wp:wrapNone/>
                      <wp:docPr id="18" name="AutoShape 80"/>
                      <a:graphic xmlns:a="http://schemas.openxmlformats.org/drawingml/2006/main">
                        <a:graphicData uri="http://schemas.microsoft.com/office/word/2010/wordprocessingShape">
                          <wps:wsp>
                            <wps:cNvSpPr/>
                            <wps:spPr>
                              <a:xfrm>
                                <a:off x="0" y="0"/>
                                <a:ext cx="1440" cy="2340720"/>
                              </a:xfrm>
                              <a:custGeom>
                                <a:avLst/>
                                <a:gdLst/>
                                <a:ahLst/>
                                <a:rect l="l" t="t" r="r" b="b"/>
                                <a:pathLst>
                                  <a:path w="21600" h="21600">
                                    <a:moveTo>
                                      <a:pt x="0" y="0"/>
                                    </a:moveTo>
                                    <a:lnTo>
                                      <a:pt x="21600" y="21600"/>
                                    </a:lnTo>
                                  </a:path>
                                </a:pathLst>
                              </a:custGeom>
                              <a:noFill/>
                              <a:ln w="9360">
                                <a:solidFill>
                                  <a:schemeClr val="tx2">
                                    <a:lumMod val="100000"/>
                                    <a:lumOff val="0"/>
                                  </a:schemeClr>
                                </a:solidFill>
                                <a:round/>
                              </a:ln>
                            </wps:spPr>
                            <wps:style>
                              <a:lnRef idx="0"/>
                              <a:fillRef idx="0"/>
                              <a:effectRef idx="0"/>
                              <a:fontRef idx="minor"/>
                            </wps:style>
                            <wps:bodyPr/>
                          </wps:wsp>
                        </a:graphicData>
                      </a:graphic>
                    </wp:anchor>
                  </w:drawing>
                </mc:Choice>
                <mc:Fallback>
                  <w:pict/>
                </mc:Fallback>
              </mc:AlternateContent>
            </w:r>
            <w:r>
              <w:rPr>
                <w:lang w:val="fr-FR" w:eastAsia="fr-FR"/>
              </w:rPr>
              <w:t>ITSMF</w:t>
            </w:r>
            <w:r>
              <w:rPr>
                <w:lang w:val="fr-FR"/>
              </w:rPr>
              <w:t xml:space="preserve"> (2003)</w:t>
            </w:r>
          </w:p>
          <w:p>
            <w:pPr>
              <w:pStyle w:val="Texte2"/>
              <w:spacing w:before="0" w:after="0"/>
              <w:rPr>
                <w:lang w:val="fr-FR"/>
              </w:rPr>
            </w:pPr>
            <w:r>
              <w:rPr>
                <w:lang w:val="fr-FR"/>
              </w:rPr>
              <w:t>ITIL - Foundation Certificate in IT Service Management V2</w:t>
            </w:r>
          </w:p>
          <w:p>
            <w:pPr>
              <w:pStyle w:val="Textebold1"/>
              <w:numPr>
                <w:ilvl w:val="0"/>
                <w:numId w:val="3"/>
              </w:numPr>
              <w:spacing w:before="200" w:after="0"/>
              <w:ind w:left="785" w:hanging="341"/>
              <w:rPr>
                <w:lang w:val="fr-FR"/>
              </w:rPr>
            </w:pPr>
            <w:r>
              <w:rPr>
                <w:lang w:val="fr-FR"/>
              </w:rPr>
              <w:t>Devoteam (2004)</w:t>
            </w:r>
          </w:p>
          <w:p>
            <w:pPr>
              <w:pStyle w:val="Texte2"/>
              <w:spacing w:before="0" w:after="0"/>
              <w:rPr/>
            </w:pPr>
            <w:r>
              <w:rPr>
                <w:lang w:val="fr-FR"/>
              </w:rPr>
              <w:t>Conduite du changement</w:t>
            </w:r>
          </w:p>
          <w:p>
            <w:pPr>
              <w:pStyle w:val="Texte2"/>
              <w:spacing w:before="0" w:after="0"/>
              <w:rPr>
                <w:lang w:val="fr-FR"/>
              </w:rPr>
            </w:pPr>
            <w:r>
              <w:rPr>
                <w:lang w:val="fr-FR"/>
              </w:rPr>
            </w:r>
          </w:p>
          <w:p>
            <w:pPr>
              <w:pStyle w:val="Textebold1"/>
              <w:numPr>
                <w:ilvl w:val="0"/>
                <w:numId w:val="3"/>
              </w:numPr>
              <w:spacing w:before="200" w:after="0"/>
              <w:ind w:left="785" w:hanging="341"/>
              <w:rPr/>
            </w:pPr>
            <w:r>
              <w:rPr>
                <w:lang w:val="fr-FR"/>
              </w:rPr>
              <w:t>TOGAF (2014)</w:t>
            </w:r>
          </w:p>
          <w:p>
            <w:pPr>
              <w:pStyle w:val="Texte2"/>
              <w:spacing w:before="0" w:after="0"/>
              <w:rPr/>
            </w:pPr>
            <w:r>
              <w:rPr>
                <w:lang w:val="fr-FR"/>
              </w:rPr>
              <w:t>TOGAF v1</w:t>
            </w:r>
          </w:p>
          <w:p>
            <w:pPr>
              <w:pStyle w:val="Texte2"/>
              <w:spacing w:before="0" w:after="0"/>
              <w:rPr>
                <w:color w:val="0090FF" w:themeColor="accent1"/>
                <w:lang w:val="fr-FR"/>
              </w:rPr>
            </w:pPr>
            <w:r>
              <w:rPr>
                <w:color w:val="0090FF" w:themeColor="accent1"/>
                <w:lang w:val="fr-FR"/>
              </w:rPr>
            </w:r>
          </w:p>
          <w:p>
            <w:pPr>
              <w:pStyle w:val="Texte2"/>
              <w:spacing w:before="0" w:after="0"/>
              <w:rPr>
                <w:color w:val="0090FF" w:themeColor="accent1"/>
                <w:lang w:val="fr-FR"/>
              </w:rPr>
            </w:pPr>
            <w:r>
              <w:rPr>
                <w:color w:val="0090FF" w:themeColor="accent1"/>
                <w:lang w:val="fr-FR"/>
              </w:rPr>
            </w:r>
          </w:p>
          <w:p>
            <w:pPr>
              <w:pStyle w:val="Texte2"/>
              <w:spacing w:before="0" w:after="0"/>
              <w:rPr>
                <w:color w:val="0090FF" w:themeColor="accent1"/>
                <w:lang w:val="fr-FR"/>
              </w:rPr>
            </w:pPr>
            <w:r>
              <w:rPr>
                <w:color w:val="0090FF" w:themeColor="accent1"/>
                <w:lang w:val="fr-FR"/>
              </w:rPr>
            </w:r>
          </w:p>
          <w:p>
            <w:pPr>
              <w:pStyle w:val="Texte1"/>
              <w:spacing w:before="0" w:after="0"/>
              <w:rPr>
                <w:lang w:val="fr-FR"/>
              </w:rPr>
            </w:pPr>
            <w:r>
              <w:rPr>
                <w:lang w:val="fr-FR"/>
              </w:rPr>
            </w:r>
          </w:p>
          <w:p>
            <w:pPr>
              <w:pStyle w:val="Texte1"/>
              <w:spacing w:before="0" w:after="0"/>
              <w:rPr>
                <w:lang w:val="fr-FR"/>
              </w:rPr>
            </w:pPr>
            <w:r>
              <w:rPr>
                <w:lang w:val="fr-FR"/>
              </w:rPr>
            </w:r>
          </w:p>
          <w:p>
            <w:pPr>
              <w:pStyle w:val="Textebold2"/>
              <w:spacing w:before="0" w:after="0"/>
              <w:rPr>
                <w:lang w:val="fr-FR"/>
              </w:rPr>
            </w:pPr>
            <w:r>
              <mc:AlternateContent>
                <mc:Choice Requires="wpg">
                  <w:drawing>
                    <wp:anchor behindDoc="0" distT="0" distB="0" distL="0" distR="179705" simplePos="0" locked="0" layoutInCell="1" allowOverlap="1" relativeHeight="30" wp14:anchorId="3B1468D9">
                      <wp:simplePos x="0" y="0"/>
                      <wp:positionH relativeFrom="column">
                        <wp:posOffset>0</wp:posOffset>
                      </wp:positionH>
                      <wp:positionV relativeFrom="paragraph">
                        <wp:posOffset>36195</wp:posOffset>
                      </wp:positionV>
                      <wp:extent cx="913765" cy="361315"/>
                      <wp:effectExtent l="0" t="0" r="1905" b="1905"/>
                      <wp:wrapSquare wrapText="bothSides"/>
                      <wp:docPr id="19" name="Group 82"/>
                      <a:graphic xmlns:a="http://schemas.openxmlformats.org/drawingml/2006/main">
                        <a:graphicData uri="http://schemas.microsoft.com/office/word/2010/wordprocessingGroup">
                          <wpg:wgp>
                            <wpg:cNvGrpSpPr/>
                            <wpg:grpSpPr>
                              <a:xfrm>
                                <a:off x="0" y="0"/>
                                <a:ext cx="912960" cy="360720"/>
                              </a:xfrm>
                            </wpg:grpSpPr>
                            <wps:wsp>
                              <wps:cNvSpPr/>
                              <wps:spPr>
                                <a:xfrm>
                                  <a:off x="0" y="0"/>
                                  <a:ext cx="912960" cy="360720"/>
                                </a:xfrm>
                                <a:prstGeom prst="rect">
                                  <a:avLst/>
                                </a:prstGeom>
                                <a:solidFill>
                                  <a:schemeClr val="tx1">
                                    <a:lumMod val="100000"/>
                                    <a:lumOff val="0"/>
                                  </a:schemeClr>
                                </a:solidFill>
                                <a:ln>
                                  <a:noFill/>
                                </a:ln>
                              </wps:spPr>
                              <wps:style>
                                <a:lnRef idx="0"/>
                                <a:fillRef idx="0"/>
                                <a:effectRef idx="0"/>
                                <a:fontRef idx="minor"/>
                              </wps:style>
                              <wps:bodyPr/>
                            </wps:wsp>
                            <wps:wsp>
                              <wps:cNvSpPr/>
                              <wps:spPr>
                                <a:xfrm rot="5400000">
                                  <a:off x="604080" y="119520"/>
                                  <a:ext cx="149760" cy="149760"/>
                                </a:xfrm>
                                <a:prstGeom prst="triangle">
                                  <a:avLst>
                                    <a:gd name="adj" fmla="val 50000"/>
                                  </a:avLst>
                                </a:prstGeom>
                                <a:solidFill>
                                  <a:schemeClr val="tx1">
                                    <a:lumMod val="100000"/>
                                    <a:lumOff val="0"/>
                                  </a:schemeClr>
                                </a:solidFill>
                                <a:ln>
                                  <a:noFill/>
                                </a:ln>
                              </wps:spPr>
                              <wps:style>
                                <a:lnRef idx="0"/>
                                <a:fillRef idx="0"/>
                                <a:effectRef idx="0"/>
                                <a:fontRef idx="minor"/>
                              </wps:style>
                              <wps:bodyPr/>
                            </wps:wsp>
                          </wpg:wgp>
                        </a:graphicData>
                      </a:graphic>
                    </wp:anchor>
                  </w:drawing>
                </mc:Choice>
                <mc:Fallback>
                  <w:pict>
                    <v:group id="shape_0" alt="Group 82" style="position:absolute;margin-left:0pt;margin-top:2.85pt;width:71.9pt;height:28.4pt" coordorigin="0,57" coordsize="1438,568">
                      <v:rect id="shape_0" fillcolor="#56555a" stroked="f" style="position:absolute;left:0;top:57;width:1437;height:567">
                        <w10:wrap type="none"/>
                        <v:fill o:detectmouseclick="t" type="solid" color2="#a9aaa5"/>
                        <v:stroke color="#3465a4" joinstyle="round" endcap="flat"/>
                      </v:rect>
                      <v:shapetype id="shapetype_5" coordsize="21600,21600" o:spt="5" adj="10800" path="m,21600l@0,l21600,21600xe">
                        <v:stroke joinstyle="miter"/>
                        <v:formulas>
                          <v:f eqn="val #0"/>
                          <v:f eqn="prod 1 @0 2"/>
                          <v:f eqn="sum @1 10800 0"/>
                        </v:formulas>
                        <v:path gradientshapeok="t" o:connecttype="rect" textboxrect="@1,10800,@2,21600"/>
                        <v:handles>
                          <v:h position="@0,0"/>
                        </v:handles>
                      </v:shapetype>
                      <v:shape id="shape_0" fillcolor="#56555a" stroked="f" style="position:absolute;left:1187;top:246;width:235;height:235;rotation:90" type="shapetype_5">
                        <w10:wrap type="none"/>
                        <v:fill o:detectmouseclick="t" type="solid" color2="#a9aaa5"/>
                        <v:stroke color="#3465a4" joinstyle="round" endcap="flat"/>
                      </v:shape>
                    </v:group>
                  </w:pict>
                </mc:Fallback>
              </mc:AlternateContent>
            </w:r>
            <w:r>
              <w:rPr>
                <w:lang w:val="fr-FR"/>
              </w:rPr>
              <w:t>Ingénieur</w:t>
            </w:r>
          </w:p>
          <w:p>
            <w:pPr>
              <w:pStyle w:val="Texte1"/>
              <w:spacing w:before="0" w:after="0"/>
              <w:rPr>
                <w:lang w:val="fr-FR"/>
              </w:rPr>
            </w:pPr>
            <w:r>
              <w:rPr>
                <w:lang w:val="fr-FR"/>
              </w:rPr>
              <w:t>Centrale Lyon</w:t>
              <w:br/>
              <w:t>1995</w:t>
            </w:r>
          </w:p>
          <w:p>
            <w:pPr>
              <w:pStyle w:val="Texte1"/>
              <w:spacing w:before="0" w:after="0"/>
              <w:rPr>
                <w:lang w:val="fr-FR"/>
              </w:rPr>
            </w:pPr>
            <w:r>
              <w:rPr>
                <w:lang w:val="fr-FR"/>
              </w:rPr>
            </w:r>
          </w:p>
          <w:p>
            <w:pPr>
              <w:pStyle w:val="Texte1"/>
              <w:spacing w:before="0" w:after="0"/>
              <w:rPr>
                <w:lang w:val="fr-FR"/>
              </w:rPr>
            </w:pPr>
            <w:r>
              <w:rPr>
                <w:lang w:val="fr-FR"/>
              </w:rPr>
            </w:r>
          </w:p>
          <w:p>
            <w:pPr>
              <w:pStyle w:val="Titre1"/>
              <w:numPr>
                <w:ilvl w:val="0"/>
                <w:numId w:val="0"/>
              </w:numPr>
              <w:spacing w:before="0" w:after="0"/>
              <w:outlineLvl w:val="0"/>
              <w:rPr>
                <w:lang w:val="fr-FR"/>
              </w:rPr>
            </w:pPr>
            <w:r>
              <w:rPr>
                <w:lang w:val="fr-FR"/>
              </w:rPr>
            </w:r>
          </w:p>
          <w:p>
            <w:pPr>
              <w:pStyle w:val="Titre1"/>
              <w:numPr>
                <w:ilvl w:val="0"/>
                <w:numId w:val="0"/>
              </w:numPr>
              <w:spacing w:before="0" w:after="0"/>
              <w:outlineLvl w:val="0"/>
              <w:rPr/>
            </w:pPr>
            <w:r>
              <w:rPr>
                <w:lang w:val="fr-FR"/>
              </w:rPr>
              <w:t>LANGUES</w:t>
            </w:r>
          </w:p>
          <w:p>
            <w:pPr>
              <w:pStyle w:val="Normal"/>
              <w:numPr>
                <w:ilvl w:val="0"/>
                <w:numId w:val="0"/>
              </w:numPr>
              <w:spacing w:before="0" w:after="0"/>
              <w:outlineLvl w:val="0"/>
              <w:rPr>
                <w:lang w:val="fr-FR"/>
              </w:rPr>
            </w:pPr>
            <w:r>
              <w:rPr>
                <w:lang w:val="fr-FR"/>
              </w:rPr>
            </w:r>
          </w:p>
          <w:p>
            <w:pPr>
              <w:pStyle w:val="Normal"/>
              <w:numPr>
                <w:ilvl w:val="0"/>
                <w:numId w:val="0"/>
              </w:numPr>
              <w:spacing w:before="0" w:after="0"/>
              <w:outlineLvl w:val="0"/>
              <w:rPr/>
            </w:pPr>
            <w:r>
              <w:rPr>
                <w:lang w:val="fr-FR"/>
              </w:rPr>
              <w:t>Anglais : écrit et parlé</w:t>
            </w:r>
          </w:p>
          <w:p>
            <w:pPr>
              <w:pStyle w:val="Normal"/>
              <w:numPr>
                <w:ilvl w:val="0"/>
                <w:numId w:val="0"/>
              </w:numPr>
              <w:spacing w:before="0" w:after="0"/>
              <w:outlineLvl w:val="0"/>
              <w:rPr/>
            </w:pPr>
            <w:r>
              <w:rPr>
                <w:lang w:val="fr-FR"/>
              </w:rPr>
              <w:t xml:space="preserve">Espagnol : oral </w:t>
            </w:r>
          </w:p>
        </w:tc>
      </w:tr>
    </w:tbl>
    <w:p>
      <w:pPr>
        <w:pStyle w:val="Texte1"/>
        <w:rPr>
          <w:lang w:val="fr-FR"/>
        </w:rPr>
      </w:pPr>
      <w:r>
        <w:rPr>
          <w:lang w:val="fr-FR"/>
        </w:rPr>
      </w:r>
    </w:p>
    <w:p>
      <w:pPr>
        <w:pStyle w:val="Texte1"/>
        <w:rPr>
          <w:lang w:val="fr-FR"/>
        </w:rPr>
      </w:pPr>
      <w:r>
        <w:rPr>
          <w:lang w:val="fr-FR"/>
        </w:rPr>
      </w:r>
    </w:p>
    <w:p>
      <w:pPr>
        <w:sectPr>
          <w:headerReference w:type="default" r:id="rId8"/>
          <w:footerReference w:type="default" r:id="rId9"/>
          <w:type w:val="nextPage"/>
          <w:pgSz w:w="11906" w:h="16838"/>
          <w:pgMar w:left="567" w:right="567" w:header="567" w:top="624" w:footer="567" w:bottom="624" w:gutter="0"/>
          <w:pgNumType w:fmt="decimal"/>
          <w:formProt w:val="false"/>
          <w:textDirection w:val="lrTb"/>
        </w:sectPr>
      </w:pPr>
    </w:p>
    <w:p>
      <w:pPr>
        <w:pStyle w:val="Texte1"/>
        <w:rPr>
          <w:lang w:val="fr-FR"/>
        </w:rPr>
      </w:pPr>
      <w:r>
        <w:rPr>
          <w:lang w:val="fr-FR"/>
        </w:rPr>
      </w:r>
    </w:p>
    <w:p>
      <w:pPr>
        <w:pStyle w:val="Texte1"/>
        <w:rPr>
          <w:lang w:val="fr-FR"/>
        </w:rPr>
      </w:pPr>
      <w:r>
        <w:rPr>
          <w:lang w:val="fr-FR"/>
        </w:rPr>
      </w:r>
    </w:p>
    <w:p>
      <w:pPr>
        <w:pStyle w:val="Titre1"/>
        <w:rPr>
          <w:lang w:val="fr-FR"/>
        </w:rPr>
      </w:pPr>
      <w:r>
        <w:rPr>
          <w:lang w:val="fr-FR"/>
        </w:rPr>
        <w:t>EXPÉRIENCE PROFESSIONNELLE</w:t>
      </w:r>
    </w:p>
    <w:p>
      <w:pPr>
        <w:pStyle w:val="Texte1"/>
        <w:rPr>
          <w:lang w:val="fr-FR"/>
        </w:rPr>
      </w:pPr>
      <w:r>
        <w:rPr>
          <w:lang w:val="fr-FR"/>
        </w:rPr>
      </w:r>
    </w:p>
    <w:tbl>
      <w:tblPr>
        <w:tblStyle w:val="Grilledutableau"/>
        <w:tblW w:w="10731" w:type="dxa"/>
        <w:jc w:val="left"/>
        <w:tblInd w:w="0" w:type="dxa"/>
        <w:tblBorders/>
        <w:tblCellMar>
          <w:top w:w="0" w:type="dxa"/>
          <w:left w:w="108" w:type="dxa"/>
          <w:bottom w:w="0" w:type="dxa"/>
          <w:right w:w="108" w:type="dxa"/>
        </w:tblCellMar>
        <w:tblLook w:val="04a0" w:noVBand="1" w:noHBand="0" w:lastColumn="0" w:firstColumn="1" w:lastRow="0" w:firstRow="1"/>
      </w:tblPr>
      <w:tblGrid>
        <w:gridCol w:w="978"/>
        <w:gridCol w:w="9752"/>
      </w:tblGrid>
      <w:tr>
        <w:trPr/>
        <w:tc>
          <w:tcPr>
            <w:tcW w:w="978" w:type="dxa"/>
            <w:tcBorders/>
            <w:shd w:fill="auto" w:val="clear"/>
          </w:tcPr>
          <w:p>
            <w:pPr>
              <w:pStyle w:val="Texte1"/>
              <w:spacing w:lineRule="auto" w:line="240" w:before="0" w:after="0"/>
              <w:rPr/>
            </w:pPr>
            <w:r>
              <w:rPr/>
              <mc:AlternateContent>
                <mc:Choice Requires="wps">
                  <w:drawing>
                    <wp:inline distT="0" distB="0" distL="0" distR="0" wp14:anchorId="3F9D661A">
                      <wp:extent cx="433070" cy="433070"/>
                      <wp:effectExtent l="0" t="0" r="0" b="0"/>
                      <wp:docPr id="24" name=""/>
                      <a:graphic xmlns:a="http://schemas.openxmlformats.org/drawingml/2006/main">
                        <a:graphicData uri="http://schemas.microsoft.com/office/word/2010/wordprocessingShape">
                          <wps:wsp>
                            <wps:cNvSpPr/>
                            <wps:spPr>
                              <a:xfrm>
                                <a:off x="0" y="0"/>
                                <a:ext cx="432360" cy="432360"/>
                              </a:xfrm>
                              <a:custGeom>
                                <a:avLst/>
                                <a:gdLst/>
                                <a:ahLst/>
                                <a:rect l="l" t="t" r="r" b="b"/>
                                <a:pathLst>
                                  <a:path w="431800" h="431800">
                                    <a:moveTo>
                                      <a:pt x="134937" y="127001"/>
                                    </a:moveTo>
                                    <a:lnTo>
                                      <a:pt x="134937" y="306388"/>
                                    </a:lnTo>
                                    <a:lnTo>
                                      <a:pt x="333375" y="216695"/>
                                    </a:lnTo>
                                    <a:lnTo>
                                      <a:pt x="134937" y="127001"/>
                                    </a:lnTo>
                                    <a:close/>
                                    <a:moveTo>
                                      <a:pt x="215900" y="0"/>
                                    </a:moveTo>
                                    <a:cubicBezTo>
                                      <a:pt x="335138" y="0"/>
                                      <a:pt x="431800" y="96662"/>
                                      <a:pt x="431800" y="215900"/>
                                    </a:cubicBezTo>
                                    <a:cubicBezTo>
                                      <a:pt x="431800" y="335138"/>
                                      <a:pt x="335138" y="431800"/>
                                      <a:pt x="215900" y="431800"/>
                                    </a:cubicBezTo>
                                    <a:cubicBezTo>
                                      <a:pt x="96662" y="431800"/>
                                      <a:pt x="0" y="335138"/>
                                      <a:pt x="0" y="215900"/>
                                    </a:cubicBezTo>
                                    <a:cubicBezTo>
                                      <a:pt x="0" y="96662"/>
                                      <a:pt x="96662" y="0"/>
                                      <a:pt x="215900" y="0"/>
                                    </a:cubicBezTo>
                                    <a:close/>
                                  </a:path>
                                </a:pathLst>
                              </a:custGeom>
                              <a:solidFill>
                                <a:schemeClr val="accent3">
                                  <a:lumMod val="100000"/>
                                  <a:lumOff val="0"/>
                                </a:schemeClr>
                              </a:solidFill>
                              <a:ln>
                                <a:noFill/>
                              </a:ln>
                            </wps:spPr>
                            <wps:style>
                              <a:lnRef idx="0"/>
                              <a:fillRef idx="0"/>
                              <a:effectRef idx="0"/>
                              <a:fontRef idx="minor"/>
                            </wps:style>
                            <wps:bodyPr/>
                          </wps:wsp>
                        </a:graphicData>
                      </a:graphic>
                    </wp:inline>
                  </w:drawing>
                </mc:Choice>
                <mc:Fallback>
                  <w:pict/>
                </mc:Fallback>
              </mc:AlternateContent>
            </w:r>
          </w:p>
        </w:tc>
        <w:tc>
          <w:tcPr>
            <w:tcW w:w="9752" w:type="dxa"/>
            <w:tcBorders/>
            <w:shd w:fill="auto" w:val="clear"/>
          </w:tcPr>
          <w:p>
            <w:pPr>
              <w:pStyle w:val="Titre1pucefleche"/>
              <w:spacing w:before="0" w:after="0"/>
              <w:rPr/>
            </w:pPr>
            <w:r>
              <w:rPr>
                <w:lang w:val="fr-FR"/>
              </w:rPr>
              <w:t>GRDF</w:t>
            </w:r>
          </w:p>
          <w:p>
            <w:pPr>
              <w:pStyle w:val="Titre2pucefleche"/>
              <w:spacing w:before="0" w:after="0"/>
              <w:rPr/>
            </w:pPr>
            <w:r>
              <w:rPr>
                <w:lang w:val="fr-FR"/>
              </w:rPr>
              <w:t>Architecte technique</w:t>
            </w:r>
          </w:p>
          <w:p>
            <w:pPr>
              <w:pStyle w:val="Texteboldpucefleche"/>
              <w:spacing w:before="0" w:after="0"/>
              <w:rPr/>
            </w:pPr>
            <w:r>
              <w:rPr>
                <w:lang w:val="fr-FR"/>
              </w:rPr>
              <w:t>Du 04/2017 au 06/2017</w:t>
            </w:r>
          </w:p>
        </w:tc>
      </w:tr>
    </w:tbl>
    <w:p>
      <w:pPr>
        <w:pStyle w:val="Texte1"/>
        <w:rPr>
          <w:lang w:val="fr-FR"/>
        </w:rPr>
      </w:pPr>
      <w:r>
        <w:rPr>
          <w:lang w:val="fr-FR"/>
        </w:rPr>
      </w:r>
    </w:p>
    <w:p>
      <w:pPr>
        <w:pStyle w:val="Titre2"/>
        <w:rPr/>
      </w:pPr>
      <w:r>
        <w:rPr/>
        <w:t>Contexte</w:t>
      </w:r>
    </w:p>
    <w:p>
      <w:pPr>
        <w:pStyle w:val="Textetiret1"/>
        <w:numPr>
          <w:ilvl w:val="0"/>
          <w:numId w:val="0"/>
        </w:numPr>
        <w:rPr/>
      </w:pPr>
      <w:r>
        <w:rPr/>
        <w:t>Architecture d’entreprise applicatif dans le cadre du SI transformant</w:t>
      </w:r>
    </w:p>
    <w:p>
      <w:pPr>
        <w:pStyle w:val="Textetiret1"/>
        <w:numPr>
          <w:ilvl w:val="0"/>
          <w:numId w:val="0"/>
        </w:numPr>
        <w:rPr/>
      </w:pPr>
      <w:r>
        <w:rPr/>
      </w:r>
    </w:p>
    <w:p>
      <w:pPr>
        <w:pStyle w:val="Titre2"/>
        <w:rPr/>
      </w:pPr>
      <w:r>
        <w:rPr/>
        <w:t>Responsabilités</w:t>
      </w:r>
    </w:p>
    <w:p>
      <w:pPr>
        <w:pStyle w:val="Textetiret1"/>
        <w:numPr>
          <w:ilvl w:val="0"/>
          <w:numId w:val="2"/>
        </w:numPr>
        <w:ind w:left="142" w:hanging="142"/>
        <w:rPr/>
      </w:pPr>
      <w:r>
        <w:rPr/>
        <w:t>Projet LMS (Learning Management System) welovegaz : phases INITIATE et DEFINE, participation appel d’offre et prise en compte avis d’architecture pour choix du soumissionnaire (CEGID, CrossKnowledge, Xperteam)</w:t>
      </w:r>
    </w:p>
    <w:p>
      <w:pPr>
        <w:pStyle w:val="Textetiret1"/>
        <w:numPr>
          <w:ilvl w:val="0"/>
          <w:numId w:val="2"/>
        </w:numPr>
        <w:ind w:left="142" w:hanging="142"/>
        <w:rPr/>
      </w:pPr>
      <w:r>
        <w:rPr/>
        <w:t>Gestion des interventions : projet GDI phase 3.0 prenant en compte la scalabilité horizontale pour tenir la montée en charge, étude de faisabilité avec équipes développement et sécurité, dossier d’architecture</w:t>
      </w:r>
    </w:p>
    <w:p>
      <w:pPr>
        <w:pStyle w:val="Textetiret1"/>
        <w:numPr>
          <w:ilvl w:val="0"/>
          <w:numId w:val="2"/>
        </w:numPr>
        <w:ind w:left="142" w:hanging="142"/>
        <w:rPr/>
      </w:pPr>
      <w:r>
        <w:rPr/>
        <w:t xml:space="preserve">Projet </w:t>
      </w:r>
    </w:p>
    <w:p>
      <w:pPr>
        <w:pStyle w:val="Textetiret1"/>
        <w:numPr>
          <w:ilvl w:val="0"/>
          <w:numId w:val="2"/>
        </w:numPr>
        <w:ind w:left="142" w:hanging="142"/>
        <w:rPr/>
      </w:pPr>
      <w:r>
        <w:rPr/>
        <w:t>Projets Tests de performance / Automatisation des tests de non régression : dossiers d’architecture pour déploiement des produits HP-PC et HP-UFT en datacenter, matrices de flux pour applications testées (OMEGA NEXT, PDI/PFO, Calorigaz...)</w:t>
      </w:r>
    </w:p>
    <w:p>
      <w:pPr>
        <w:pStyle w:val="Textetiret1"/>
        <w:numPr>
          <w:ilvl w:val="0"/>
          <w:numId w:val="2"/>
        </w:numPr>
        <w:ind w:left="142" w:hanging="142"/>
        <w:rPr/>
      </w:pPr>
      <w:r>
        <w:rPr/>
        <w:t>Projet V2I/GDI reporting contribuant au programme EPoD SDP : avis d’architecture phase INITIATE, dossier d’architecture</w:t>
      </w:r>
    </w:p>
    <w:p>
      <w:pPr>
        <w:pStyle w:val="Textetiret1"/>
        <w:numPr>
          <w:ilvl w:val="0"/>
          <w:numId w:val="2"/>
        </w:numPr>
        <w:ind w:left="142" w:hanging="142"/>
        <w:rPr/>
      </w:pPr>
      <w:r>
        <w:rPr/>
        <w:t>Projet HORUS de business intelligence contributant au programme EPoD BDI : avis d’architecture, élaboration des scénarios d’échanges de données</w:t>
      </w:r>
    </w:p>
    <w:p>
      <w:pPr>
        <w:pStyle w:val="Textetiret1"/>
        <w:numPr>
          <w:ilvl w:val="0"/>
          <w:numId w:val="0"/>
        </w:numPr>
        <w:ind w:left="360" w:hanging="0"/>
        <w:rPr/>
      </w:pPr>
      <w:r>
        <w:rPr/>
      </w:r>
    </w:p>
    <w:p>
      <w:pPr>
        <w:pStyle w:val="Textetiret1"/>
        <w:numPr>
          <w:ilvl w:val="0"/>
          <w:numId w:val="0"/>
        </w:numPr>
        <w:ind w:left="142" w:hanging="0"/>
        <w:rPr/>
      </w:pPr>
      <w:r>
        <w:rPr/>
      </w:r>
    </w:p>
    <w:p>
      <w:pPr>
        <w:pStyle w:val="Titre2"/>
        <w:rPr/>
      </w:pPr>
      <w:r>
        <w:rPr/>
        <w:t>Livrables</w:t>
      </w:r>
    </w:p>
    <w:p>
      <w:pPr>
        <w:pStyle w:val="Textetiret1"/>
        <w:numPr>
          <w:ilvl w:val="0"/>
          <w:numId w:val="2"/>
        </w:numPr>
        <w:rPr/>
      </w:pPr>
      <w:r>
        <w:rPr/>
        <w:t>Dossiers d’architecture ; avis d’architecture ; études de faisabilité</w:t>
      </w:r>
    </w:p>
    <w:p>
      <w:pPr>
        <w:pStyle w:val="Texte1"/>
        <w:rPr>
          <w:lang w:val="fr-FR"/>
        </w:rPr>
      </w:pPr>
      <w:r>
        <w:rPr>
          <w:lang w:val="fr-FR"/>
        </w:rPr>
      </w:r>
    </w:p>
    <w:p>
      <w:pPr>
        <w:pStyle w:val="Titre2"/>
        <w:rPr/>
      </w:pPr>
      <w:r>
        <w:rPr/>
        <w:t>Environnement technique et fonctionnel</w:t>
      </w:r>
    </w:p>
    <w:p>
      <w:pPr>
        <w:pStyle w:val="Textetiret1"/>
        <w:numPr>
          <w:ilvl w:val="0"/>
          <w:numId w:val="2"/>
        </w:numPr>
        <w:rPr/>
      </w:pPr>
      <w:r>
        <w:rPr/>
        <w:t>Méthodologie : TOGAF, Archi Tool 4.2</w:t>
      </w:r>
    </w:p>
    <w:p>
      <w:pPr>
        <w:pStyle w:val="Textetiret1"/>
        <w:numPr>
          <w:ilvl w:val="0"/>
          <w:numId w:val="2"/>
        </w:numPr>
        <w:rPr/>
      </w:pPr>
      <w:r>
        <w:rPr/>
        <w:t>Socle technique : LAMP (RHEL/Debian), MySQL/PostgreSQL et Oracle exadata, Jboss / Tomcat, webMethods, datapower</w:t>
      </w:r>
    </w:p>
    <w:p>
      <w:pPr>
        <w:pStyle w:val="Textetiret1"/>
        <w:numPr>
          <w:ilvl w:val="0"/>
          <w:numId w:val="2"/>
        </w:numPr>
        <w:rPr/>
      </w:pPr>
      <w:r>
        <w:rPr/>
        <w:t>Concepts et technologies du cloud et mobilité</w:t>
      </w:r>
    </w:p>
    <w:p>
      <w:pPr>
        <w:pStyle w:val="Textetiret1"/>
        <w:rPr/>
      </w:pPr>
      <w:r>
        <w:rPr/>
      </w:r>
    </w:p>
    <w:p>
      <w:pPr>
        <w:pStyle w:val="Texte1"/>
        <w:rPr>
          <w:lang w:val="fr-FR"/>
        </w:rPr>
      </w:pPr>
      <w:r>
        <w:rPr>
          <w:lang w:val="fr-FR"/>
        </w:rPr>
      </w:r>
    </w:p>
    <w:p>
      <w:pPr>
        <w:pStyle w:val="Texte1"/>
        <w:rPr>
          <w:lang w:val="fr-FR"/>
        </w:rPr>
      </w:pPr>
      <w:r>
        <w:rPr>
          <w:lang w:val="fr-FR"/>
        </w:rPr>
      </w:r>
    </w:p>
    <w:tbl>
      <w:tblPr>
        <w:tblStyle w:val="Grilledutableau"/>
        <w:tblW w:w="10731" w:type="dxa"/>
        <w:jc w:val="left"/>
        <w:tblInd w:w="0" w:type="dxa"/>
        <w:tblBorders/>
        <w:tblCellMar>
          <w:top w:w="0" w:type="dxa"/>
          <w:left w:w="108" w:type="dxa"/>
          <w:bottom w:w="0" w:type="dxa"/>
          <w:right w:w="108" w:type="dxa"/>
        </w:tblCellMar>
        <w:tblLook w:val="04a0" w:noVBand="1" w:noHBand="0" w:lastColumn="0" w:firstColumn="1" w:lastRow="0" w:firstRow="1"/>
      </w:tblPr>
      <w:tblGrid>
        <w:gridCol w:w="978"/>
        <w:gridCol w:w="9752"/>
      </w:tblGrid>
      <w:tr>
        <w:trPr/>
        <w:tc>
          <w:tcPr>
            <w:tcW w:w="978" w:type="dxa"/>
            <w:tcBorders/>
            <w:shd w:fill="auto" w:val="clear"/>
          </w:tcPr>
          <w:p>
            <w:pPr>
              <w:pStyle w:val="Texte1"/>
              <w:spacing w:lineRule="auto" w:line="240" w:before="0" w:after="0"/>
              <w:rPr>
                <w:lang w:val="fr-FR"/>
              </w:rPr>
            </w:pPr>
            <w:r>
              <w:rPr/>
              <mc:AlternateContent>
                <mc:Choice Requires="wps">
                  <w:drawing>
                    <wp:inline distT="0" distB="0" distL="0" distR="0" wp14:anchorId="3F9D661A">
                      <wp:extent cx="433070" cy="433070"/>
                      <wp:effectExtent l="0" t="0" r="0" b="0"/>
                      <wp:docPr id="25" name=""/>
                      <a:graphic xmlns:a="http://schemas.openxmlformats.org/drawingml/2006/main">
                        <a:graphicData uri="http://schemas.microsoft.com/office/word/2010/wordprocessingShape">
                          <wps:wsp>
                            <wps:cNvSpPr/>
                            <wps:spPr>
                              <a:xfrm>
                                <a:off x="0" y="0"/>
                                <a:ext cx="432360" cy="432360"/>
                              </a:xfrm>
                              <a:custGeom>
                                <a:avLst/>
                                <a:gdLst/>
                                <a:ahLst/>
                                <a:rect l="l" t="t" r="r" b="b"/>
                                <a:pathLst>
                                  <a:path w="431800" h="431800">
                                    <a:moveTo>
                                      <a:pt x="134937" y="127001"/>
                                    </a:moveTo>
                                    <a:lnTo>
                                      <a:pt x="134937" y="306388"/>
                                    </a:lnTo>
                                    <a:lnTo>
                                      <a:pt x="333375" y="216695"/>
                                    </a:lnTo>
                                    <a:lnTo>
                                      <a:pt x="134937" y="127001"/>
                                    </a:lnTo>
                                    <a:close/>
                                    <a:moveTo>
                                      <a:pt x="215900" y="0"/>
                                    </a:moveTo>
                                    <a:cubicBezTo>
                                      <a:pt x="335138" y="0"/>
                                      <a:pt x="431800" y="96662"/>
                                      <a:pt x="431800" y="215900"/>
                                    </a:cubicBezTo>
                                    <a:cubicBezTo>
                                      <a:pt x="431800" y="335138"/>
                                      <a:pt x="335138" y="431800"/>
                                      <a:pt x="215900" y="431800"/>
                                    </a:cubicBezTo>
                                    <a:cubicBezTo>
                                      <a:pt x="96662" y="431800"/>
                                      <a:pt x="0" y="335138"/>
                                      <a:pt x="0" y="215900"/>
                                    </a:cubicBezTo>
                                    <a:cubicBezTo>
                                      <a:pt x="0" y="96662"/>
                                      <a:pt x="96662" y="0"/>
                                      <a:pt x="215900" y="0"/>
                                    </a:cubicBezTo>
                                    <a:close/>
                                  </a:path>
                                </a:pathLst>
                              </a:custGeom>
                              <a:solidFill>
                                <a:schemeClr val="accent3">
                                  <a:lumMod val="100000"/>
                                  <a:lumOff val="0"/>
                                </a:schemeClr>
                              </a:solidFill>
                              <a:ln>
                                <a:noFill/>
                              </a:ln>
                            </wps:spPr>
                            <wps:style>
                              <a:lnRef idx="0"/>
                              <a:fillRef idx="0"/>
                              <a:effectRef idx="0"/>
                              <a:fontRef idx="minor"/>
                            </wps:style>
                            <wps:bodyPr/>
                          </wps:wsp>
                        </a:graphicData>
                      </a:graphic>
                    </wp:inline>
                  </w:drawing>
                </mc:Choice>
                <mc:Fallback>
                  <w:pict/>
                </mc:Fallback>
              </mc:AlternateContent>
            </w:r>
          </w:p>
        </w:tc>
        <w:tc>
          <w:tcPr>
            <w:tcW w:w="9752" w:type="dxa"/>
            <w:tcBorders/>
            <w:shd w:fill="auto" w:val="clear"/>
          </w:tcPr>
          <w:p>
            <w:pPr>
              <w:pStyle w:val="Titre1pucefleche"/>
              <w:spacing w:before="0" w:after="0"/>
              <w:rPr>
                <w:lang w:val="fr-FR"/>
              </w:rPr>
            </w:pPr>
            <w:r>
              <w:rPr>
                <w:lang w:val="fr-FR"/>
              </w:rPr>
              <w:t>EDF</w:t>
            </w:r>
          </w:p>
          <w:p>
            <w:pPr>
              <w:pStyle w:val="Titre2pucefleche"/>
              <w:spacing w:before="0" w:after="0"/>
              <w:rPr>
                <w:lang w:val="fr-FR"/>
              </w:rPr>
            </w:pPr>
            <w:r>
              <w:rPr>
                <w:lang w:val="fr-FR"/>
              </w:rPr>
              <w:t>Architecte technique</w:t>
            </w:r>
          </w:p>
          <w:p>
            <w:pPr>
              <w:pStyle w:val="Texteboldpucefleche"/>
              <w:spacing w:before="0" w:after="0"/>
              <w:rPr>
                <w:lang w:val="fr-FR"/>
              </w:rPr>
            </w:pPr>
            <w:r>
              <w:rPr>
                <w:lang w:val="fr-FR"/>
              </w:rPr>
              <w:t>Du 08/2015 au 03/2017</w:t>
            </w:r>
          </w:p>
        </w:tc>
      </w:tr>
    </w:tbl>
    <w:p>
      <w:pPr>
        <w:pStyle w:val="Texte1"/>
        <w:rPr>
          <w:lang w:val="fr-FR"/>
        </w:rPr>
      </w:pPr>
      <w:r>
        <w:rPr>
          <w:lang w:val="fr-FR"/>
        </w:rPr>
      </w:r>
    </w:p>
    <w:p>
      <w:pPr>
        <w:pStyle w:val="Titre2"/>
        <w:rPr/>
      </w:pPr>
      <w:r>
        <w:rPr/>
        <w:t>Contexte</w:t>
      </w:r>
    </w:p>
    <w:p>
      <w:pPr>
        <w:pStyle w:val="Textetiret1"/>
        <w:numPr>
          <w:ilvl w:val="0"/>
          <w:numId w:val="0"/>
        </w:numPr>
        <w:rPr/>
      </w:pPr>
      <w:r>
        <w:rPr/>
        <w:t>Conseil et expertise en architecture en délégation sur le programme numérique d’ENEDIS</w:t>
      </w:r>
    </w:p>
    <w:p>
      <w:pPr>
        <w:pStyle w:val="Textetiret1"/>
        <w:numPr>
          <w:ilvl w:val="0"/>
          <w:numId w:val="0"/>
        </w:numPr>
        <w:rPr/>
      </w:pPr>
      <w:r>
        <w:rPr/>
      </w:r>
    </w:p>
    <w:p>
      <w:pPr>
        <w:pStyle w:val="Titre2"/>
        <w:rPr/>
      </w:pPr>
      <w:r>
        <w:rPr/>
        <w:t>Responsabilités</w:t>
      </w:r>
    </w:p>
    <w:p>
      <w:pPr>
        <w:pStyle w:val="Textetiret1"/>
        <w:numPr>
          <w:ilvl w:val="0"/>
          <w:numId w:val="2"/>
        </w:numPr>
        <w:ind w:left="142" w:hanging="142"/>
        <w:rPr/>
      </w:pPr>
      <w:r>
        <w:rPr/>
        <w:t>Mise en place d’un pilote de gestion des API (solution SaaS APIGEE) : participation au COPIL, constitution du dossier d’architecture technique et validation en Consuel (instance GRDF) puis CATÉ (instance EDF)</w:t>
      </w:r>
    </w:p>
    <w:p>
      <w:pPr>
        <w:pStyle w:val="Textetiret1"/>
        <w:numPr>
          <w:ilvl w:val="0"/>
          <w:numId w:val="2"/>
        </w:numPr>
        <w:ind w:left="142" w:hanging="142"/>
        <w:rPr/>
      </w:pPr>
      <w:r>
        <w:rPr/>
        <w:t>Retour d’expérience, définition de critères de choix pour l’appel d’offre (4 soumissionnaires :APIGEE, Axway, CATech, webMethods)</w:t>
      </w:r>
    </w:p>
    <w:p>
      <w:pPr>
        <w:pStyle w:val="Textetiret1"/>
        <w:numPr>
          <w:ilvl w:val="0"/>
          <w:numId w:val="2"/>
        </w:numPr>
        <w:ind w:left="142" w:hanging="142"/>
        <w:rPr/>
      </w:pPr>
      <w:r>
        <w:rPr/>
        <w:t>Assistance à la migration du SaaS vers Axway et définition hébergement on-premise : rédaction dossier d’architecture technique puis validation en CATÉ notamment pour migration d’Altéon/datapower vers infrastructure F5.BigIP</w:t>
      </w:r>
    </w:p>
    <w:p>
      <w:pPr>
        <w:pStyle w:val="Textetiret1"/>
        <w:numPr>
          <w:ilvl w:val="0"/>
          <w:numId w:val="2"/>
        </w:numPr>
        <w:ind w:left="142" w:hanging="142"/>
        <w:rPr/>
      </w:pPr>
      <w:r>
        <w:rPr/>
        <w:t>Travaux sur l’outillage transverse de l’équipe d’architecture</w:t>
      </w:r>
    </w:p>
    <w:p>
      <w:pPr>
        <w:pStyle w:val="Textetiret1"/>
        <w:numPr>
          <w:ilvl w:val="0"/>
          <w:numId w:val="2"/>
        </w:numPr>
        <w:ind w:left="142" w:hanging="142"/>
        <w:rPr/>
      </w:pPr>
      <w:r>
        <w:rPr/>
        <w:t>Maintien de la cohérence des flux de la solution</w:t>
      </w:r>
    </w:p>
    <w:p>
      <w:pPr>
        <w:pStyle w:val="Textetiret1"/>
        <w:numPr>
          <w:ilvl w:val="0"/>
          <w:numId w:val="2"/>
        </w:numPr>
        <w:ind w:left="142" w:hanging="142"/>
        <w:rPr/>
      </w:pPr>
      <w:r>
        <w:rPr/>
        <w:t>Coordination des actions techniques permettant de valider les solutions d’architecture proposées</w:t>
      </w:r>
    </w:p>
    <w:p>
      <w:pPr>
        <w:pStyle w:val="Textetiret1"/>
        <w:numPr>
          <w:ilvl w:val="0"/>
          <w:numId w:val="2"/>
        </w:numPr>
        <w:ind w:left="142" w:hanging="142"/>
        <w:rPr/>
      </w:pPr>
      <w:r>
        <w:rPr/>
        <w:t>Contribution à l’enrichissement du Catalogue de Solutions Informatiques et Télécommunications d’EDF et d’ERDF</w:t>
      </w:r>
    </w:p>
    <w:p>
      <w:pPr>
        <w:pStyle w:val="Textetiret1"/>
        <w:numPr>
          <w:ilvl w:val="0"/>
          <w:numId w:val="0"/>
        </w:numPr>
        <w:ind w:left="142" w:hanging="0"/>
        <w:rPr/>
      </w:pPr>
      <w:r>
        <w:rPr/>
      </w:r>
    </w:p>
    <w:p>
      <w:pPr>
        <w:pStyle w:val="Titre2"/>
        <w:rPr/>
      </w:pPr>
      <w:r>
        <w:rPr/>
        <w:t>Livrables</w:t>
      </w:r>
    </w:p>
    <w:p>
      <w:pPr>
        <w:pStyle w:val="Textetiret1"/>
        <w:numPr>
          <w:ilvl w:val="0"/>
          <w:numId w:val="2"/>
        </w:numPr>
        <w:rPr/>
      </w:pPr>
      <w:r>
        <w:rPr/>
        <w:t xml:space="preserve">Dossiers d’architecture ; études de faisabilité ; </w:t>
      </w:r>
    </w:p>
    <w:p>
      <w:pPr>
        <w:pStyle w:val="Texte1"/>
        <w:rPr>
          <w:lang w:val="fr-FR"/>
        </w:rPr>
      </w:pPr>
      <w:r>
        <w:rPr>
          <w:lang w:val="fr-FR"/>
        </w:rPr>
      </w:r>
    </w:p>
    <w:p>
      <w:pPr>
        <w:pStyle w:val="Titre2"/>
        <w:rPr/>
      </w:pPr>
      <w:r>
        <w:rPr/>
        <w:t>Environnement technique et fonctionnel</w:t>
      </w:r>
    </w:p>
    <w:p>
      <w:pPr>
        <w:pStyle w:val="Textetiret1"/>
        <w:numPr>
          <w:ilvl w:val="0"/>
          <w:numId w:val="2"/>
        </w:numPr>
        <w:rPr/>
      </w:pPr>
      <w:r>
        <w:rPr/>
        <w:t>Architectures applicatives et techniques</w:t>
      </w:r>
    </w:p>
    <w:p>
      <w:pPr>
        <w:pStyle w:val="Textetiret1"/>
        <w:numPr>
          <w:ilvl w:val="0"/>
          <w:numId w:val="2"/>
        </w:numPr>
        <w:rPr/>
      </w:pPr>
      <w:r>
        <w:rPr/>
        <w:t>SGBD et middleware</w:t>
      </w:r>
    </w:p>
    <w:p>
      <w:pPr>
        <w:pStyle w:val="Textetiret1"/>
        <w:numPr>
          <w:ilvl w:val="0"/>
          <w:numId w:val="2"/>
        </w:numPr>
        <w:rPr/>
      </w:pPr>
      <w:r>
        <w:rPr/>
        <w:t>Architectures réseaux LAN et SAN</w:t>
      </w:r>
    </w:p>
    <w:p>
      <w:pPr>
        <w:pStyle w:val="Textetiret1"/>
        <w:numPr>
          <w:ilvl w:val="0"/>
          <w:numId w:val="2"/>
        </w:numPr>
        <w:rPr/>
      </w:pPr>
      <w:r>
        <w:rPr/>
        <w:t>OS : Linux, AIX, Windows (un peu de Solaris)</w:t>
      </w:r>
    </w:p>
    <w:p>
      <w:pPr>
        <w:pStyle w:val="Textetiret1"/>
        <w:numPr>
          <w:ilvl w:val="0"/>
          <w:numId w:val="2"/>
        </w:numPr>
        <w:rPr/>
      </w:pPr>
      <w:r>
        <w:rPr/>
        <w:t>Architectures Web J2EE</w:t>
      </w:r>
    </w:p>
    <w:p>
      <w:pPr>
        <w:pStyle w:val="Textetiret1"/>
        <w:numPr>
          <w:ilvl w:val="0"/>
          <w:numId w:val="2"/>
        </w:numPr>
        <w:rPr/>
      </w:pPr>
      <w:r>
        <w:rPr/>
        <w:t>Sécurisation des SI, firewalls réseaux, firewalls applicatifs, annuaires, …)</w:t>
      </w:r>
    </w:p>
    <w:p>
      <w:pPr>
        <w:pStyle w:val="Textetiret1"/>
        <w:numPr>
          <w:ilvl w:val="0"/>
          <w:numId w:val="2"/>
        </w:numPr>
        <w:rPr/>
      </w:pPr>
      <w:r>
        <w:rPr/>
        <w:t>Echanges inter-applicatifs (technologie utilisée, protocoles, volumétrie des flux)</w:t>
      </w:r>
    </w:p>
    <w:p>
      <w:pPr>
        <w:pStyle w:val="Textetiret1"/>
        <w:numPr>
          <w:ilvl w:val="0"/>
          <w:numId w:val="2"/>
        </w:numPr>
        <w:rPr/>
      </w:pPr>
      <w:r>
        <w:rPr/>
        <w:t>Concepts et technologies du cloud</w:t>
      </w:r>
    </w:p>
    <w:p>
      <w:pPr>
        <w:pStyle w:val="Textetiret1"/>
        <w:numPr>
          <w:ilvl w:val="0"/>
          <w:numId w:val="2"/>
        </w:numPr>
        <w:rPr/>
      </w:pPr>
      <w:r>
        <w:rPr/>
        <w:t>Concepts et technologies mobilité</w:t>
      </w:r>
    </w:p>
    <w:p>
      <w:pPr>
        <w:pStyle w:val="Textetiret1"/>
        <w:numPr>
          <w:ilvl w:val="0"/>
          <w:numId w:val="2"/>
        </w:numPr>
        <w:rPr/>
      </w:pPr>
      <w:r>
        <w:rPr/>
        <w:t>Infrastructures de production</w:t>
      </w:r>
    </w:p>
    <w:p>
      <w:pPr>
        <w:pStyle w:val="Textetiret1"/>
        <w:numPr>
          <w:ilvl w:val="0"/>
          <w:numId w:val="2"/>
        </w:numPr>
        <w:rPr/>
      </w:pPr>
      <w:r>
        <w:rPr/>
        <w:t>Outils d’exploitation et d’administration</w:t>
      </w:r>
    </w:p>
    <w:p>
      <w:pPr>
        <w:pStyle w:val="Texte1"/>
        <w:rPr>
          <w:lang w:val="fr-FR"/>
        </w:rPr>
      </w:pPr>
      <w:r>
        <w:rPr>
          <w:lang w:val="fr-FR"/>
        </w:rPr>
      </w:r>
    </w:p>
    <w:p>
      <w:pPr>
        <w:pStyle w:val="Texte1"/>
        <w:rPr>
          <w:lang w:val="fr-FR"/>
        </w:rPr>
      </w:pPr>
      <w:r>
        <w:rPr>
          <w:lang w:val="fr-FR"/>
        </w:rPr>
      </w:r>
    </w:p>
    <w:tbl>
      <w:tblPr>
        <w:tblStyle w:val="Grilledutableau"/>
        <w:tblW w:w="10731" w:type="dxa"/>
        <w:jc w:val="left"/>
        <w:tblInd w:w="0" w:type="dxa"/>
        <w:tblBorders/>
        <w:tblCellMar>
          <w:top w:w="0" w:type="dxa"/>
          <w:left w:w="108" w:type="dxa"/>
          <w:bottom w:w="0" w:type="dxa"/>
          <w:right w:w="108" w:type="dxa"/>
        </w:tblCellMar>
        <w:tblLook w:val="04a0" w:noVBand="1" w:noHBand="0" w:lastColumn="0" w:firstColumn="1" w:lastRow="0" w:firstRow="1"/>
      </w:tblPr>
      <w:tblGrid>
        <w:gridCol w:w="978"/>
        <w:gridCol w:w="9752"/>
      </w:tblGrid>
      <w:tr>
        <w:trPr/>
        <w:tc>
          <w:tcPr>
            <w:tcW w:w="978" w:type="dxa"/>
            <w:tcBorders/>
            <w:shd w:fill="auto" w:val="clear"/>
          </w:tcPr>
          <w:p>
            <w:pPr>
              <w:pStyle w:val="Texte1"/>
              <w:spacing w:lineRule="auto" w:line="240" w:before="0" w:after="0"/>
              <w:rPr>
                <w:lang w:val="fr-FR"/>
              </w:rPr>
            </w:pPr>
            <w:r>
              <w:rPr/>
              <mc:AlternateContent>
                <mc:Choice Requires="wps">
                  <w:drawing>
                    <wp:inline distT="0" distB="0" distL="0" distR="0" wp14:anchorId="2AA9FAE1">
                      <wp:extent cx="433070" cy="433070"/>
                      <wp:effectExtent l="0" t="0" r="0" b="0"/>
                      <wp:docPr id="26" name=""/>
                      <a:graphic xmlns:a="http://schemas.openxmlformats.org/drawingml/2006/main">
                        <a:graphicData uri="http://schemas.microsoft.com/office/word/2010/wordprocessingShape">
                          <wps:wsp>
                            <wps:cNvSpPr/>
                            <wps:spPr>
                              <a:xfrm>
                                <a:off x="0" y="0"/>
                                <a:ext cx="432360" cy="432360"/>
                              </a:xfrm>
                              <a:custGeom>
                                <a:avLst/>
                                <a:gdLst/>
                                <a:ahLst/>
                                <a:rect l="l" t="t" r="r" b="b"/>
                                <a:pathLst>
                                  <a:path w="431800" h="431800">
                                    <a:moveTo>
                                      <a:pt x="134937" y="127001"/>
                                    </a:moveTo>
                                    <a:lnTo>
                                      <a:pt x="134937" y="306388"/>
                                    </a:lnTo>
                                    <a:lnTo>
                                      <a:pt x="333375" y="216695"/>
                                    </a:lnTo>
                                    <a:lnTo>
                                      <a:pt x="134937" y="127001"/>
                                    </a:lnTo>
                                    <a:close/>
                                    <a:moveTo>
                                      <a:pt x="215900" y="0"/>
                                    </a:moveTo>
                                    <a:cubicBezTo>
                                      <a:pt x="335138" y="0"/>
                                      <a:pt x="431800" y="96662"/>
                                      <a:pt x="431800" y="215900"/>
                                    </a:cubicBezTo>
                                    <a:cubicBezTo>
                                      <a:pt x="431800" y="335138"/>
                                      <a:pt x="335138" y="431800"/>
                                      <a:pt x="215900" y="431800"/>
                                    </a:cubicBezTo>
                                    <a:cubicBezTo>
                                      <a:pt x="96662" y="431800"/>
                                      <a:pt x="0" y="335138"/>
                                      <a:pt x="0" y="215900"/>
                                    </a:cubicBezTo>
                                    <a:cubicBezTo>
                                      <a:pt x="0" y="96662"/>
                                      <a:pt x="96662" y="0"/>
                                      <a:pt x="215900" y="0"/>
                                    </a:cubicBezTo>
                                    <a:close/>
                                  </a:path>
                                </a:pathLst>
                              </a:custGeom>
                              <a:solidFill>
                                <a:schemeClr val="accent3">
                                  <a:lumMod val="100000"/>
                                  <a:lumOff val="0"/>
                                </a:schemeClr>
                              </a:solidFill>
                              <a:ln>
                                <a:noFill/>
                              </a:ln>
                            </wps:spPr>
                            <wps:style>
                              <a:lnRef idx="0"/>
                              <a:fillRef idx="0"/>
                              <a:effectRef idx="0"/>
                              <a:fontRef idx="minor"/>
                            </wps:style>
                            <wps:bodyPr/>
                          </wps:wsp>
                        </a:graphicData>
                      </a:graphic>
                    </wp:inline>
                  </w:drawing>
                </mc:Choice>
                <mc:Fallback>
                  <w:pict/>
                </mc:Fallback>
              </mc:AlternateContent>
            </w:r>
          </w:p>
        </w:tc>
        <w:tc>
          <w:tcPr>
            <w:tcW w:w="9752" w:type="dxa"/>
            <w:tcBorders/>
            <w:shd w:fill="auto" w:val="clear"/>
          </w:tcPr>
          <w:p>
            <w:pPr>
              <w:pStyle w:val="Titre1pucefleche"/>
              <w:spacing w:before="0" w:after="0"/>
              <w:rPr>
                <w:lang w:val="fr-FR"/>
              </w:rPr>
            </w:pPr>
            <w:r>
              <w:rPr>
                <w:lang w:val="fr-FR"/>
              </w:rPr>
              <w:t>GDF SUEZ IT</w:t>
            </w:r>
          </w:p>
          <w:p>
            <w:pPr>
              <w:pStyle w:val="Titre2pucefleche"/>
              <w:spacing w:before="0" w:after="0"/>
              <w:rPr>
                <w:lang w:val="fr-FR"/>
              </w:rPr>
            </w:pPr>
            <w:r>
              <w:rPr>
                <w:lang w:val="fr-FR"/>
              </w:rPr>
              <w:t>Architecte technique</w:t>
            </w:r>
          </w:p>
          <w:p>
            <w:pPr>
              <w:pStyle w:val="Texteboldpucefleche"/>
              <w:spacing w:before="0" w:after="0"/>
              <w:rPr>
                <w:lang w:val="fr-FR"/>
              </w:rPr>
            </w:pPr>
            <w:r>
              <w:rPr>
                <w:lang w:val="fr-FR"/>
              </w:rPr>
              <w:t>Du 12/2014 au 08/2015</w:t>
            </w:r>
          </w:p>
        </w:tc>
      </w:tr>
    </w:tbl>
    <w:p>
      <w:pPr>
        <w:pStyle w:val="Texte1"/>
        <w:rPr>
          <w:lang w:val="fr-FR"/>
        </w:rPr>
      </w:pPr>
      <w:r>
        <w:rPr>
          <w:lang w:val="fr-FR"/>
        </w:rPr>
      </w:r>
    </w:p>
    <w:p>
      <w:pPr>
        <w:pStyle w:val="Titre2"/>
        <w:rPr/>
      </w:pPr>
      <w:r>
        <w:rPr/>
        <w:t>Contexte</w:t>
      </w:r>
    </w:p>
    <w:p>
      <w:pPr>
        <w:pStyle w:val="Textetiret1"/>
        <w:numPr>
          <w:ilvl w:val="0"/>
          <w:numId w:val="0"/>
        </w:numPr>
        <w:ind w:left="142" w:hanging="0"/>
        <w:rPr/>
      </w:pPr>
      <w:r>
        <w:rPr/>
        <w:t>En charge de concevoir et définir les architectures techniques des applications métier des filiales du groupe GDF-SUEZ</w:t>
      </w:r>
    </w:p>
    <w:p>
      <w:pPr>
        <w:pStyle w:val="Textetiret1"/>
        <w:numPr>
          <w:ilvl w:val="0"/>
          <w:numId w:val="0"/>
        </w:numPr>
        <w:rPr/>
      </w:pPr>
      <w:r>
        <w:rPr/>
      </w:r>
    </w:p>
    <w:p>
      <w:pPr>
        <w:pStyle w:val="Titre2"/>
        <w:rPr/>
      </w:pPr>
      <w:r>
        <w:rPr/>
        <w:t>Responsabilités</w:t>
      </w:r>
    </w:p>
    <w:p>
      <w:pPr>
        <w:pStyle w:val="Textetiret1"/>
        <w:numPr>
          <w:ilvl w:val="0"/>
          <w:numId w:val="2"/>
        </w:numPr>
        <w:rPr/>
      </w:pPr>
      <w:r>
        <w:rPr/>
        <w:t>Étude et conception de solutions répondant aux besoins métiers (demandes d'évolution ou transformation d'architecture technique, RTO, RPO, secours de site, secours local...). Garant du respect des normes et standards Groupe (conformité au référentiel technique OS et middleware, exigences de sécurité SI...);</w:t>
      </w:r>
    </w:p>
    <w:p>
      <w:pPr>
        <w:pStyle w:val="Textetiret1"/>
        <w:numPr>
          <w:ilvl w:val="0"/>
          <w:numId w:val="2"/>
        </w:numPr>
        <w:rPr/>
      </w:pPr>
      <w:r>
        <w:rPr/>
        <w:t>Conception de solutions basées sur les offres de service mutualisées dans un contexte multi-fournisseurs (ATOS/EIMS et OBS) et les socles techniques inscrits au référentiel (virtualisation VMware/cloud, AIX et Solaris, plate-forme d’échange EAI/BPM/Webservice, LAMP, Weblogic/Apache/Tomcat, SGBD Oracle);</w:t>
      </w:r>
    </w:p>
    <w:p>
      <w:pPr>
        <w:pStyle w:val="Textetiret1"/>
        <w:numPr>
          <w:ilvl w:val="0"/>
          <w:numId w:val="2"/>
        </w:numPr>
        <w:rPr/>
      </w:pPr>
      <w:r>
        <w:rPr/>
        <w:t>Rédaction de Proposition commerciale et de Business Case (étude des scénarios, SWOT, chiffrage). Participation aux appels d'offres;</w:t>
      </w:r>
    </w:p>
    <w:p>
      <w:pPr>
        <w:pStyle w:val="Textetiret1"/>
        <w:numPr>
          <w:ilvl w:val="0"/>
          <w:numId w:val="2"/>
        </w:numPr>
        <w:rPr/>
      </w:pPr>
      <w:r>
        <w:rPr/>
        <w:t>Rédaction des dossiers d'architecture avec schémas en Archimate. Présentation du dossier en comité de validation technique;</w:t>
      </w:r>
    </w:p>
    <w:p>
      <w:pPr>
        <w:pStyle w:val="Textetiret1"/>
        <w:numPr>
          <w:ilvl w:val="0"/>
          <w:numId w:val="2"/>
        </w:numPr>
        <w:rPr/>
      </w:pPr>
      <w:r>
        <w:rPr/>
        <w:t>Gestion de la relation client : organisation d’ateliers techniques avec les équipes MOE et Intégrateur.</w:t>
      </w:r>
    </w:p>
    <w:p>
      <w:pPr>
        <w:pStyle w:val="Textetiret1"/>
        <w:numPr>
          <w:ilvl w:val="0"/>
          <w:numId w:val="2"/>
        </w:numPr>
        <w:rPr/>
      </w:pPr>
      <w:r>
        <w:rPr/>
        <w:t>Support et conseil de la phase « define » jusqu'à la mise en service (build).</w:t>
      </w:r>
    </w:p>
    <w:p>
      <w:pPr>
        <w:pStyle w:val="Textetiret1"/>
        <w:numPr>
          <w:ilvl w:val="0"/>
          <w:numId w:val="2"/>
        </w:numPr>
        <w:rPr/>
      </w:pPr>
      <w:r>
        <w:rPr/>
        <w:t>Projet Oxygène : migration de plateforme mutualisée à plateforme dédiée (frontal Web + base de données + WebServices sur Internet)</w:t>
      </w:r>
    </w:p>
    <w:p>
      <w:pPr>
        <w:pStyle w:val="Textetiret1"/>
        <w:numPr>
          <w:ilvl w:val="0"/>
          <w:numId w:val="2"/>
        </w:numPr>
        <w:rPr/>
      </w:pPr>
      <w:r>
        <w:rPr/>
        <w:t>Projet Avenir SIAG : migration nouvelle version dans nouvelle infrastructure</w:t>
      </w:r>
    </w:p>
    <w:p>
      <w:pPr>
        <w:pStyle w:val="Textetiret1"/>
        <w:numPr>
          <w:ilvl w:val="0"/>
          <w:numId w:val="2"/>
        </w:numPr>
        <w:rPr/>
      </w:pPr>
      <w:r>
        <w:rPr/>
        <w:t>Industrialisation mobilité GrDF : étude pour comité d'exploitation pour entériner MeP/SLA de la solution retenue (authentification, accès, mobile device management en SaaS)</w:t>
      </w:r>
    </w:p>
    <w:p>
      <w:pPr>
        <w:pStyle w:val="Textetiret1"/>
        <w:numPr>
          <w:ilvl w:val="0"/>
          <w:numId w:val="0"/>
        </w:numPr>
        <w:rPr/>
      </w:pPr>
      <w:r>
        <w:rPr/>
      </w:r>
    </w:p>
    <w:p>
      <w:pPr>
        <w:pStyle w:val="Titre2"/>
        <w:rPr/>
      </w:pPr>
      <w:r>
        <w:rPr/>
        <w:t>Livrables</w:t>
      </w:r>
    </w:p>
    <w:p>
      <w:pPr>
        <w:pStyle w:val="Textetiret1"/>
        <w:numPr>
          <w:ilvl w:val="0"/>
          <w:numId w:val="2"/>
        </w:numPr>
        <w:rPr/>
      </w:pPr>
      <w:r>
        <w:rPr/>
        <w:t>XXXXXX</w:t>
      </w:r>
    </w:p>
    <w:p>
      <w:pPr>
        <w:pStyle w:val="Texte1"/>
        <w:rPr>
          <w:lang w:val="fr-FR"/>
        </w:rPr>
      </w:pPr>
      <w:r>
        <w:rPr>
          <w:lang w:val="fr-FR"/>
        </w:rPr>
      </w:r>
    </w:p>
    <w:p>
      <w:pPr>
        <w:pStyle w:val="Titre2"/>
        <w:rPr/>
      </w:pPr>
      <w:r>
        <w:rPr/>
        <w:t>Environnement technique et fonctionnel</w:t>
      </w:r>
    </w:p>
    <w:p>
      <w:pPr>
        <w:pStyle w:val="Textetiret1"/>
        <w:numPr>
          <w:ilvl w:val="0"/>
          <w:numId w:val="2"/>
        </w:numPr>
        <w:rPr/>
      </w:pPr>
      <w:r>
        <w:rPr/>
        <w:t>Méthodologie: TOGAF, PMP, EBIOS</w:t>
      </w:r>
    </w:p>
    <w:p>
      <w:pPr>
        <w:pStyle w:val="Textetiret1"/>
        <w:numPr>
          <w:ilvl w:val="0"/>
          <w:numId w:val="2"/>
        </w:numPr>
        <w:rPr/>
      </w:pPr>
      <w:r>
        <w:rPr/>
        <w:t xml:space="preserve">Socle technique: LAMP, SAP ISU, Weblogic, Oracle, Webmethods, F5 BigIP, Documentum, AirWatch, SaaS PKI Symantec, Juniper </w:t>
      </w:r>
    </w:p>
    <w:p>
      <w:pPr>
        <w:pStyle w:val="Textetiret1"/>
        <w:numPr>
          <w:ilvl w:val="0"/>
          <w:numId w:val="2"/>
        </w:numPr>
        <w:rPr/>
      </w:pPr>
      <w:r>
        <w:rPr/>
        <w:t>OS virtualisé : x86 sous VMware/cloud (Linux RHEL et Windows), AIX et Solaris,</w:t>
      </w:r>
    </w:p>
    <w:p>
      <w:pPr>
        <w:pStyle w:val="Textetiret1"/>
        <w:numPr>
          <w:ilvl w:val="0"/>
          <w:numId w:val="2"/>
        </w:numPr>
        <w:rPr/>
      </w:pPr>
      <w:r>
        <w:rPr/>
        <w:t>Stockage SAN, NAS</w:t>
      </w:r>
    </w:p>
    <w:p>
      <w:pPr>
        <w:pStyle w:val="Textetiret1"/>
        <w:numPr>
          <w:ilvl w:val="0"/>
          <w:numId w:val="2"/>
        </w:numPr>
        <w:rPr/>
      </w:pPr>
      <w:r>
        <w:rPr/>
        <w:t>Archimate, ARIS</w:t>
      </w:r>
    </w:p>
    <w:p>
      <w:pPr>
        <w:pStyle w:val="Normal"/>
        <w:rPr>
          <w:lang w:val="fr-FR"/>
        </w:rPr>
      </w:pPr>
      <w:r>
        <w:rPr>
          <w:lang w:val="fr-FR"/>
        </w:rPr>
      </w:r>
    </w:p>
    <w:p>
      <w:pPr>
        <w:pStyle w:val="Normal"/>
        <w:rPr>
          <w:lang w:val="fr-FR"/>
        </w:rPr>
      </w:pPr>
      <w:r>
        <w:rPr>
          <w:lang w:val="fr-FR"/>
        </w:rPr>
      </w:r>
    </w:p>
    <w:tbl>
      <w:tblPr>
        <w:tblStyle w:val="Grilledutableau"/>
        <w:tblW w:w="10731" w:type="dxa"/>
        <w:jc w:val="left"/>
        <w:tblInd w:w="0" w:type="dxa"/>
        <w:tblBorders/>
        <w:tblCellMar>
          <w:top w:w="0" w:type="dxa"/>
          <w:left w:w="108" w:type="dxa"/>
          <w:bottom w:w="0" w:type="dxa"/>
          <w:right w:w="108" w:type="dxa"/>
        </w:tblCellMar>
        <w:tblLook w:val="04a0" w:noVBand="1" w:noHBand="0" w:lastColumn="0" w:firstColumn="1" w:lastRow="0" w:firstRow="1"/>
      </w:tblPr>
      <w:tblGrid>
        <w:gridCol w:w="978"/>
        <w:gridCol w:w="9752"/>
      </w:tblGrid>
      <w:tr>
        <w:trPr/>
        <w:tc>
          <w:tcPr>
            <w:tcW w:w="978" w:type="dxa"/>
            <w:tcBorders/>
            <w:shd w:fill="auto" w:val="clear"/>
          </w:tcPr>
          <w:p>
            <w:pPr>
              <w:pStyle w:val="Texte1"/>
              <w:spacing w:lineRule="auto" w:line="240" w:before="0" w:after="0"/>
              <w:rPr>
                <w:lang w:val="fr-FR"/>
              </w:rPr>
            </w:pPr>
            <w:r>
              <w:rPr/>
              <mc:AlternateContent>
                <mc:Choice Requires="wps">
                  <w:drawing>
                    <wp:inline distT="0" distB="0" distL="0" distR="0" wp14:anchorId="639E8459">
                      <wp:extent cx="433070" cy="433070"/>
                      <wp:effectExtent l="0" t="0" r="0" b="0"/>
                      <wp:docPr id="27" name=""/>
                      <a:graphic xmlns:a="http://schemas.openxmlformats.org/drawingml/2006/main">
                        <a:graphicData uri="http://schemas.microsoft.com/office/word/2010/wordprocessingShape">
                          <wps:wsp>
                            <wps:cNvSpPr/>
                            <wps:spPr>
                              <a:xfrm>
                                <a:off x="0" y="0"/>
                                <a:ext cx="432360" cy="432360"/>
                              </a:xfrm>
                              <a:custGeom>
                                <a:avLst/>
                                <a:gdLst/>
                                <a:ahLst/>
                                <a:rect l="l" t="t" r="r" b="b"/>
                                <a:pathLst>
                                  <a:path w="431800" h="431800">
                                    <a:moveTo>
                                      <a:pt x="134937" y="127001"/>
                                    </a:moveTo>
                                    <a:lnTo>
                                      <a:pt x="134937" y="306388"/>
                                    </a:lnTo>
                                    <a:lnTo>
                                      <a:pt x="333375" y="216695"/>
                                    </a:lnTo>
                                    <a:lnTo>
                                      <a:pt x="134937" y="127001"/>
                                    </a:lnTo>
                                    <a:close/>
                                    <a:moveTo>
                                      <a:pt x="215900" y="0"/>
                                    </a:moveTo>
                                    <a:cubicBezTo>
                                      <a:pt x="335138" y="0"/>
                                      <a:pt x="431800" y="96662"/>
                                      <a:pt x="431800" y="215900"/>
                                    </a:cubicBezTo>
                                    <a:cubicBezTo>
                                      <a:pt x="431800" y="335138"/>
                                      <a:pt x="335138" y="431800"/>
                                      <a:pt x="215900" y="431800"/>
                                    </a:cubicBezTo>
                                    <a:cubicBezTo>
                                      <a:pt x="96662" y="431800"/>
                                      <a:pt x="0" y="335138"/>
                                      <a:pt x="0" y="215900"/>
                                    </a:cubicBezTo>
                                    <a:cubicBezTo>
                                      <a:pt x="0" y="96662"/>
                                      <a:pt x="96662" y="0"/>
                                      <a:pt x="215900" y="0"/>
                                    </a:cubicBezTo>
                                    <a:close/>
                                  </a:path>
                                </a:pathLst>
                              </a:custGeom>
                              <a:solidFill>
                                <a:schemeClr val="accent3">
                                  <a:lumMod val="100000"/>
                                  <a:lumOff val="0"/>
                                </a:schemeClr>
                              </a:solidFill>
                              <a:ln>
                                <a:noFill/>
                              </a:ln>
                            </wps:spPr>
                            <wps:style>
                              <a:lnRef idx="0"/>
                              <a:fillRef idx="0"/>
                              <a:effectRef idx="0"/>
                              <a:fontRef idx="minor"/>
                            </wps:style>
                            <wps:bodyPr/>
                          </wps:wsp>
                        </a:graphicData>
                      </a:graphic>
                    </wp:inline>
                  </w:drawing>
                </mc:Choice>
                <mc:Fallback>
                  <w:pict/>
                </mc:Fallback>
              </mc:AlternateContent>
            </w:r>
          </w:p>
        </w:tc>
        <w:tc>
          <w:tcPr>
            <w:tcW w:w="9752" w:type="dxa"/>
            <w:tcBorders/>
            <w:shd w:fill="auto" w:val="clear"/>
          </w:tcPr>
          <w:p>
            <w:pPr>
              <w:pStyle w:val="Titre1pucefleche"/>
              <w:spacing w:before="0" w:after="0"/>
              <w:rPr>
                <w:lang w:val="fr-FR"/>
              </w:rPr>
            </w:pPr>
            <w:r>
              <w:rPr>
                <w:lang w:val="fr-FR"/>
              </w:rPr>
              <w:t>GDF SUEZ / B3G</w:t>
            </w:r>
          </w:p>
          <w:p>
            <w:pPr>
              <w:pStyle w:val="Titre2pucefleche"/>
              <w:spacing w:before="0" w:after="0"/>
              <w:rPr>
                <w:lang w:val="fr-FR"/>
              </w:rPr>
            </w:pPr>
            <w:r>
              <w:rPr>
                <w:lang w:val="fr-FR"/>
              </w:rPr>
              <w:t>Architecte technique</w:t>
            </w:r>
          </w:p>
          <w:p>
            <w:pPr>
              <w:pStyle w:val="Texteboldpucefleche"/>
              <w:spacing w:before="0" w:after="0"/>
              <w:rPr>
                <w:lang w:val="fr-FR"/>
              </w:rPr>
            </w:pPr>
            <w:r>
              <w:rPr>
                <w:lang w:val="fr-FR"/>
              </w:rPr>
              <w:t>Du  11/2013 au 11/2014</w:t>
            </w:r>
          </w:p>
        </w:tc>
      </w:tr>
    </w:tbl>
    <w:p>
      <w:pPr>
        <w:pStyle w:val="Texte1"/>
        <w:rPr>
          <w:lang w:val="fr-FR"/>
        </w:rPr>
      </w:pPr>
      <w:r>
        <w:rPr>
          <w:lang w:val="fr-FR"/>
        </w:rPr>
      </w:r>
    </w:p>
    <w:p>
      <w:pPr>
        <w:pStyle w:val="Titre2"/>
        <w:rPr/>
      </w:pPr>
      <w:r>
        <w:rPr/>
        <w:t>Contexte</w:t>
      </w:r>
    </w:p>
    <w:p>
      <w:pPr>
        <w:pStyle w:val="Textetiret1"/>
        <w:numPr>
          <w:ilvl w:val="0"/>
          <w:numId w:val="0"/>
        </w:numPr>
        <w:ind w:left="142" w:hanging="0"/>
        <w:rPr/>
      </w:pPr>
      <w:r>
        <w:rPr/>
        <w:t>Architecture technique au sein de la Branche Global Gaz et GNL (Infrastructure et Middleware) en contexte international</w:t>
      </w:r>
    </w:p>
    <w:p>
      <w:pPr>
        <w:pStyle w:val="Textetiret1"/>
        <w:numPr>
          <w:ilvl w:val="0"/>
          <w:numId w:val="0"/>
        </w:numPr>
        <w:rPr/>
      </w:pPr>
      <w:r>
        <w:rPr/>
      </w:r>
    </w:p>
    <w:p>
      <w:pPr>
        <w:pStyle w:val="Titre2"/>
        <w:rPr/>
      </w:pPr>
      <w:r>
        <w:rPr/>
        <w:t>Responsabilités</w:t>
      </w:r>
    </w:p>
    <w:p>
      <w:pPr>
        <w:pStyle w:val="Textetiret1"/>
        <w:numPr>
          <w:ilvl w:val="0"/>
          <w:numId w:val="2"/>
        </w:numPr>
        <w:rPr/>
      </w:pPr>
      <w:r>
        <w:rPr/>
        <w:t>Projets Vegas/GNL et SIGNAL pour LNG : business case, industrialisation, ajout serveur de PRA, montée de version OS/applicatifs, rédaction de DAT</w:t>
      </w:r>
    </w:p>
    <w:p>
      <w:pPr>
        <w:pStyle w:val="Textetiret1"/>
        <w:numPr>
          <w:ilvl w:val="0"/>
          <w:numId w:val="2"/>
        </w:numPr>
        <w:rPr/>
      </w:pPr>
      <w:r>
        <w:rPr/>
        <w:t>Roadmap de migration de Datacenter, sélection des technologies et évolution vers le cloud x86</w:t>
      </w:r>
    </w:p>
    <w:p>
      <w:pPr>
        <w:pStyle w:val="Textetiret1"/>
        <w:numPr>
          <w:ilvl w:val="0"/>
          <w:numId w:val="2"/>
        </w:numPr>
        <w:rPr/>
      </w:pPr>
      <w:r>
        <w:rPr/>
        <w:t>Processus de gestion de l'obsolescence des OS, SGBD et applicatifs</w:t>
      </w:r>
    </w:p>
    <w:p>
      <w:pPr>
        <w:pStyle w:val="Textetiret1"/>
        <w:numPr>
          <w:ilvl w:val="0"/>
          <w:numId w:val="0"/>
        </w:numPr>
        <w:rPr/>
      </w:pPr>
      <w:r>
        <w:rPr/>
      </w:r>
    </w:p>
    <w:p>
      <w:pPr>
        <w:pStyle w:val="Titre2"/>
        <w:rPr/>
      </w:pPr>
      <w:r>
        <w:rPr/>
        <w:t>Livrables</w:t>
      </w:r>
    </w:p>
    <w:p>
      <w:pPr>
        <w:pStyle w:val="Textetiret1"/>
        <w:numPr>
          <w:ilvl w:val="0"/>
          <w:numId w:val="2"/>
        </w:numPr>
        <w:rPr/>
      </w:pPr>
      <w:r>
        <w:rPr/>
        <w:t>Business cases ;roadmap ; processus</w:t>
      </w:r>
    </w:p>
    <w:p>
      <w:pPr>
        <w:pStyle w:val="Texte1"/>
        <w:rPr>
          <w:lang w:val="fr-FR"/>
        </w:rPr>
      </w:pPr>
      <w:r>
        <w:rPr>
          <w:lang w:val="fr-FR"/>
        </w:rPr>
      </w:r>
    </w:p>
    <w:p>
      <w:pPr>
        <w:pStyle w:val="Titre2"/>
        <w:rPr/>
      </w:pPr>
      <w:r>
        <w:rPr/>
        <w:t>Environnement technique et fonctionnel</w:t>
      </w:r>
    </w:p>
    <w:p>
      <w:pPr>
        <w:pStyle w:val="Textetiret1"/>
        <w:numPr>
          <w:ilvl w:val="0"/>
          <w:numId w:val="2"/>
        </w:numPr>
        <w:rPr/>
      </w:pPr>
      <w:r>
        <w:rPr/>
        <w:t>WebLogic 10.3.4, Oracle 11i, Solaris 10, Linux RHEL 6.x, Win 2008R2, SQLserver 2008R2</w:t>
      </w:r>
    </w:p>
    <w:p>
      <w:pPr>
        <w:pStyle w:val="Normal"/>
        <w:rPr>
          <w:lang w:val="fr-FR"/>
        </w:rPr>
      </w:pPr>
      <w:r>
        <w:rPr>
          <w:lang w:val="fr-FR"/>
        </w:rPr>
      </w:r>
    </w:p>
    <w:p>
      <w:pPr>
        <w:pStyle w:val="Normal"/>
        <w:rPr>
          <w:lang w:val="fr-FR"/>
        </w:rPr>
      </w:pPr>
      <w:r>
        <w:rPr>
          <w:lang w:val="fr-FR"/>
        </w:rPr>
      </w:r>
    </w:p>
    <w:tbl>
      <w:tblPr>
        <w:tblStyle w:val="Grilledutableau"/>
        <w:tblW w:w="10731" w:type="dxa"/>
        <w:jc w:val="left"/>
        <w:tblInd w:w="0" w:type="dxa"/>
        <w:tblBorders/>
        <w:tblCellMar>
          <w:top w:w="0" w:type="dxa"/>
          <w:left w:w="108" w:type="dxa"/>
          <w:bottom w:w="0" w:type="dxa"/>
          <w:right w:w="108" w:type="dxa"/>
        </w:tblCellMar>
        <w:tblLook w:val="04a0" w:noVBand="1" w:noHBand="0" w:lastColumn="0" w:firstColumn="1" w:lastRow="0" w:firstRow="1"/>
      </w:tblPr>
      <w:tblGrid>
        <w:gridCol w:w="978"/>
        <w:gridCol w:w="9752"/>
      </w:tblGrid>
      <w:tr>
        <w:trPr/>
        <w:tc>
          <w:tcPr>
            <w:tcW w:w="978" w:type="dxa"/>
            <w:tcBorders/>
            <w:shd w:fill="auto" w:val="clear"/>
          </w:tcPr>
          <w:p>
            <w:pPr>
              <w:pStyle w:val="Texte1"/>
              <w:spacing w:lineRule="auto" w:line="240" w:before="0" w:after="0"/>
              <w:rPr>
                <w:lang w:val="fr-FR"/>
              </w:rPr>
            </w:pPr>
            <w:r>
              <w:rPr/>
              <mc:AlternateContent>
                <mc:Choice Requires="wps">
                  <w:drawing>
                    <wp:inline distT="0" distB="0" distL="0" distR="0" wp14:anchorId="12559583">
                      <wp:extent cx="433070" cy="433070"/>
                      <wp:effectExtent l="0" t="0" r="0" b="0"/>
                      <wp:docPr id="28" name=""/>
                      <a:graphic xmlns:a="http://schemas.openxmlformats.org/drawingml/2006/main">
                        <a:graphicData uri="http://schemas.microsoft.com/office/word/2010/wordprocessingShape">
                          <wps:wsp>
                            <wps:cNvSpPr/>
                            <wps:spPr>
                              <a:xfrm>
                                <a:off x="0" y="0"/>
                                <a:ext cx="432360" cy="432360"/>
                              </a:xfrm>
                              <a:custGeom>
                                <a:avLst/>
                                <a:gdLst/>
                                <a:ahLst/>
                                <a:rect l="l" t="t" r="r" b="b"/>
                                <a:pathLst>
                                  <a:path w="431800" h="431800">
                                    <a:moveTo>
                                      <a:pt x="134937" y="127001"/>
                                    </a:moveTo>
                                    <a:lnTo>
                                      <a:pt x="134937" y="306388"/>
                                    </a:lnTo>
                                    <a:lnTo>
                                      <a:pt x="333375" y="216695"/>
                                    </a:lnTo>
                                    <a:lnTo>
                                      <a:pt x="134937" y="127001"/>
                                    </a:lnTo>
                                    <a:close/>
                                    <a:moveTo>
                                      <a:pt x="215900" y="0"/>
                                    </a:moveTo>
                                    <a:cubicBezTo>
                                      <a:pt x="335138" y="0"/>
                                      <a:pt x="431800" y="96662"/>
                                      <a:pt x="431800" y="215900"/>
                                    </a:cubicBezTo>
                                    <a:cubicBezTo>
                                      <a:pt x="431800" y="335138"/>
                                      <a:pt x="335138" y="431800"/>
                                      <a:pt x="215900" y="431800"/>
                                    </a:cubicBezTo>
                                    <a:cubicBezTo>
                                      <a:pt x="96662" y="431800"/>
                                      <a:pt x="0" y="335138"/>
                                      <a:pt x="0" y="215900"/>
                                    </a:cubicBezTo>
                                    <a:cubicBezTo>
                                      <a:pt x="0" y="96662"/>
                                      <a:pt x="96662" y="0"/>
                                      <a:pt x="215900" y="0"/>
                                    </a:cubicBezTo>
                                    <a:close/>
                                  </a:path>
                                </a:pathLst>
                              </a:custGeom>
                              <a:solidFill>
                                <a:schemeClr val="accent3">
                                  <a:lumMod val="100000"/>
                                  <a:lumOff val="0"/>
                                </a:schemeClr>
                              </a:solidFill>
                              <a:ln>
                                <a:noFill/>
                              </a:ln>
                            </wps:spPr>
                            <wps:style>
                              <a:lnRef idx="0"/>
                              <a:fillRef idx="0"/>
                              <a:effectRef idx="0"/>
                              <a:fontRef idx="minor"/>
                            </wps:style>
                            <wps:bodyPr/>
                          </wps:wsp>
                        </a:graphicData>
                      </a:graphic>
                    </wp:inline>
                  </w:drawing>
                </mc:Choice>
                <mc:Fallback>
                  <w:pict/>
                </mc:Fallback>
              </mc:AlternateContent>
            </w:r>
          </w:p>
        </w:tc>
        <w:tc>
          <w:tcPr>
            <w:tcW w:w="9752" w:type="dxa"/>
            <w:tcBorders/>
            <w:shd w:fill="auto" w:val="clear"/>
          </w:tcPr>
          <w:p>
            <w:pPr>
              <w:pStyle w:val="Titre1pucefleche"/>
              <w:spacing w:before="0" w:after="0"/>
              <w:rPr>
                <w:lang w:val="fr-FR"/>
              </w:rPr>
            </w:pPr>
            <w:r>
              <w:rPr>
                <w:lang w:val="fr-FR"/>
              </w:rPr>
              <w:t>RTE (Réseau de transport d’électricité)</w:t>
            </w:r>
          </w:p>
          <w:p>
            <w:pPr>
              <w:pStyle w:val="Titre2pucefleche"/>
              <w:spacing w:before="0" w:after="0"/>
              <w:rPr>
                <w:lang w:val="fr-FR"/>
              </w:rPr>
            </w:pPr>
            <w:r>
              <w:rPr>
                <w:lang w:val="fr-FR"/>
              </w:rPr>
              <w:t>Intégrateur applicatif</w:t>
            </w:r>
          </w:p>
          <w:p>
            <w:pPr>
              <w:pStyle w:val="Texteboldpucefleche"/>
              <w:spacing w:before="0" w:after="0"/>
              <w:rPr>
                <w:lang w:val="fr-FR"/>
              </w:rPr>
            </w:pPr>
            <w:r>
              <w:rPr>
                <w:lang w:val="fr-FR"/>
              </w:rPr>
              <w:t>Du 09/2013 au 10/2013</w:t>
            </w:r>
          </w:p>
        </w:tc>
      </w:tr>
    </w:tbl>
    <w:p>
      <w:pPr>
        <w:pStyle w:val="Texte1"/>
        <w:rPr>
          <w:lang w:val="fr-FR"/>
        </w:rPr>
      </w:pPr>
      <w:r>
        <w:rPr>
          <w:lang w:val="fr-FR"/>
        </w:rPr>
      </w:r>
    </w:p>
    <w:p>
      <w:pPr>
        <w:pStyle w:val="Titre2"/>
        <w:rPr/>
      </w:pPr>
      <w:r>
        <w:rPr/>
        <w:t>Contexte</w:t>
      </w:r>
    </w:p>
    <w:p>
      <w:pPr>
        <w:pStyle w:val="Textetiret1"/>
        <w:numPr>
          <w:ilvl w:val="0"/>
          <w:numId w:val="0"/>
        </w:numPr>
        <w:rPr/>
      </w:pPr>
      <w:r>
        <w:rPr/>
        <w:t xml:space="preserve">Infogérance du SI de RTE  </w:t>
      </w:r>
    </w:p>
    <w:p>
      <w:pPr>
        <w:pStyle w:val="Textetiret1"/>
        <w:numPr>
          <w:ilvl w:val="0"/>
          <w:numId w:val="0"/>
        </w:numPr>
        <w:rPr/>
      </w:pPr>
      <w:r>
        <w:rPr/>
      </w:r>
    </w:p>
    <w:p>
      <w:pPr>
        <w:pStyle w:val="Titre2"/>
        <w:rPr/>
      </w:pPr>
      <w:r>
        <w:rPr/>
        <w:t>Responsabilités</w:t>
      </w:r>
    </w:p>
    <w:p>
      <w:pPr>
        <w:pStyle w:val="Textetiret1"/>
        <w:numPr>
          <w:ilvl w:val="0"/>
          <w:numId w:val="2"/>
        </w:numPr>
        <w:rPr/>
      </w:pPr>
      <w:r>
        <w:rPr/>
        <w:t>Intégration / qualification d'applications métier</w:t>
      </w:r>
    </w:p>
    <w:p>
      <w:pPr>
        <w:pStyle w:val="Textetiret1"/>
        <w:numPr>
          <w:ilvl w:val="0"/>
          <w:numId w:val="2"/>
        </w:numPr>
        <w:rPr/>
      </w:pPr>
      <w:r>
        <w:rPr/>
        <w:t>Gestion de la réversibilité du précédent infogérant</w:t>
      </w:r>
    </w:p>
    <w:p>
      <w:pPr>
        <w:pStyle w:val="Textetiret1"/>
        <w:numPr>
          <w:ilvl w:val="0"/>
          <w:numId w:val="2"/>
        </w:numPr>
        <w:rPr/>
      </w:pPr>
      <w:r>
        <w:rPr/>
        <w:t>Participation réunion de lancement projet (CAB)</w:t>
      </w:r>
    </w:p>
    <w:p>
      <w:pPr>
        <w:pStyle w:val="Textetiret1"/>
        <w:numPr>
          <w:ilvl w:val="0"/>
          <w:numId w:val="2"/>
        </w:numPr>
        <w:rPr/>
      </w:pPr>
      <w:r>
        <w:rPr/>
        <w:t>Rédaction d'analyse de risque du point de vue de l'infogérant</w:t>
      </w:r>
    </w:p>
    <w:p>
      <w:pPr>
        <w:pStyle w:val="Textetiret1"/>
        <w:numPr>
          <w:ilvl w:val="0"/>
          <w:numId w:val="0"/>
        </w:numPr>
        <w:rPr/>
      </w:pPr>
      <w:r>
        <w:rPr/>
      </w:r>
    </w:p>
    <w:p>
      <w:pPr>
        <w:pStyle w:val="Titre2"/>
        <w:rPr/>
      </w:pPr>
      <w:r>
        <w:rPr/>
        <w:t>Livrables</w:t>
      </w:r>
    </w:p>
    <w:p>
      <w:pPr>
        <w:pStyle w:val="Textetiret1"/>
        <w:numPr>
          <w:ilvl w:val="0"/>
          <w:numId w:val="2"/>
        </w:numPr>
        <w:rPr/>
      </w:pPr>
      <w:r>
        <w:rPr/>
        <w:t>PV d’intégration</w:t>
      </w:r>
    </w:p>
    <w:p>
      <w:pPr>
        <w:pStyle w:val="Texte1"/>
        <w:rPr>
          <w:lang w:val="fr-FR"/>
        </w:rPr>
      </w:pPr>
      <w:r>
        <w:rPr>
          <w:lang w:val="fr-FR"/>
        </w:rPr>
      </w:r>
    </w:p>
    <w:p>
      <w:pPr>
        <w:pStyle w:val="Titre2"/>
        <w:rPr/>
      </w:pPr>
      <w:r>
        <w:rPr/>
        <w:t>Environnement technique et fonctionnel</w:t>
      </w:r>
    </w:p>
    <w:p>
      <w:pPr>
        <w:pStyle w:val="Textetiret1"/>
        <w:numPr>
          <w:ilvl w:val="0"/>
          <w:numId w:val="2"/>
        </w:numPr>
        <w:rPr/>
      </w:pPr>
      <w:r>
        <w:rPr/>
        <w:t>Oracle rac 11 G, PowerCenter Informatica 9.1, vSphere 4.1, RHEL 5.6</w:t>
      </w:r>
    </w:p>
    <w:p>
      <w:pPr>
        <w:pStyle w:val="Normal"/>
        <w:rPr>
          <w:lang w:val="fr-FR"/>
        </w:rPr>
      </w:pPr>
      <w:r>
        <w:rPr>
          <w:lang w:val="fr-FR"/>
        </w:rPr>
      </w:r>
    </w:p>
    <w:p>
      <w:pPr>
        <w:pStyle w:val="Normal"/>
        <w:rPr>
          <w:lang w:val="fr-FR"/>
        </w:rPr>
      </w:pPr>
      <w:r>
        <w:rPr>
          <w:lang w:val="fr-FR"/>
        </w:rPr>
      </w:r>
    </w:p>
    <w:tbl>
      <w:tblPr>
        <w:tblStyle w:val="Grilledutableau"/>
        <w:tblW w:w="10731" w:type="dxa"/>
        <w:jc w:val="left"/>
        <w:tblInd w:w="0" w:type="dxa"/>
        <w:tblBorders/>
        <w:tblCellMar>
          <w:top w:w="0" w:type="dxa"/>
          <w:left w:w="108" w:type="dxa"/>
          <w:bottom w:w="0" w:type="dxa"/>
          <w:right w:w="108" w:type="dxa"/>
        </w:tblCellMar>
        <w:tblLook w:val="04a0" w:noVBand="1" w:noHBand="0" w:lastColumn="0" w:firstColumn="1" w:lastRow="0" w:firstRow="1"/>
      </w:tblPr>
      <w:tblGrid>
        <w:gridCol w:w="978"/>
        <w:gridCol w:w="9752"/>
      </w:tblGrid>
      <w:tr>
        <w:trPr/>
        <w:tc>
          <w:tcPr>
            <w:tcW w:w="978" w:type="dxa"/>
            <w:tcBorders/>
            <w:shd w:fill="auto" w:val="clear"/>
          </w:tcPr>
          <w:p>
            <w:pPr>
              <w:pStyle w:val="Texte1"/>
              <w:spacing w:lineRule="auto" w:line="240" w:before="0" w:after="0"/>
              <w:rPr>
                <w:lang w:val="fr-FR"/>
              </w:rPr>
            </w:pPr>
            <w:r>
              <w:rPr/>
              <mc:AlternateContent>
                <mc:Choice Requires="wps">
                  <w:drawing>
                    <wp:inline distT="0" distB="0" distL="0" distR="0" wp14:anchorId="02E40D3D">
                      <wp:extent cx="433070" cy="433070"/>
                      <wp:effectExtent l="0" t="0" r="0" b="0"/>
                      <wp:docPr id="29" name=""/>
                      <a:graphic xmlns:a="http://schemas.openxmlformats.org/drawingml/2006/main">
                        <a:graphicData uri="http://schemas.microsoft.com/office/word/2010/wordprocessingShape">
                          <wps:wsp>
                            <wps:cNvSpPr/>
                            <wps:spPr>
                              <a:xfrm>
                                <a:off x="0" y="0"/>
                                <a:ext cx="432360" cy="432360"/>
                              </a:xfrm>
                              <a:custGeom>
                                <a:avLst/>
                                <a:gdLst/>
                                <a:ahLst/>
                                <a:rect l="l" t="t" r="r" b="b"/>
                                <a:pathLst>
                                  <a:path w="431800" h="431800">
                                    <a:moveTo>
                                      <a:pt x="134937" y="127001"/>
                                    </a:moveTo>
                                    <a:lnTo>
                                      <a:pt x="134937" y="306388"/>
                                    </a:lnTo>
                                    <a:lnTo>
                                      <a:pt x="333375" y="216695"/>
                                    </a:lnTo>
                                    <a:lnTo>
                                      <a:pt x="134937" y="127001"/>
                                    </a:lnTo>
                                    <a:close/>
                                    <a:moveTo>
                                      <a:pt x="215900" y="0"/>
                                    </a:moveTo>
                                    <a:cubicBezTo>
                                      <a:pt x="335138" y="0"/>
                                      <a:pt x="431800" y="96662"/>
                                      <a:pt x="431800" y="215900"/>
                                    </a:cubicBezTo>
                                    <a:cubicBezTo>
                                      <a:pt x="431800" y="335138"/>
                                      <a:pt x="335138" y="431800"/>
                                      <a:pt x="215900" y="431800"/>
                                    </a:cubicBezTo>
                                    <a:cubicBezTo>
                                      <a:pt x="96662" y="431800"/>
                                      <a:pt x="0" y="335138"/>
                                      <a:pt x="0" y="215900"/>
                                    </a:cubicBezTo>
                                    <a:cubicBezTo>
                                      <a:pt x="0" y="96662"/>
                                      <a:pt x="96662" y="0"/>
                                      <a:pt x="215900" y="0"/>
                                    </a:cubicBezTo>
                                    <a:close/>
                                  </a:path>
                                </a:pathLst>
                              </a:custGeom>
                              <a:solidFill>
                                <a:schemeClr val="accent3">
                                  <a:lumMod val="100000"/>
                                  <a:lumOff val="0"/>
                                </a:schemeClr>
                              </a:solidFill>
                              <a:ln>
                                <a:noFill/>
                              </a:ln>
                            </wps:spPr>
                            <wps:style>
                              <a:lnRef idx="0"/>
                              <a:fillRef idx="0"/>
                              <a:effectRef idx="0"/>
                              <a:fontRef idx="minor"/>
                            </wps:style>
                            <wps:bodyPr/>
                          </wps:wsp>
                        </a:graphicData>
                      </a:graphic>
                    </wp:inline>
                  </w:drawing>
                </mc:Choice>
                <mc:Fallback>
                  <w:pict/>
                </mc:Fallback>
              </mc:AlternateContent>
            </w:r>
          </w:p>
        </w:tc>
        <w:tc>
          <w:tcPr>
            <w:tcW w:w="9752" w:type="dxa"/>
            <w:tcBorders/>
            <w:shd w:fill="auto" w:val="clear"/>
          </w:tcPr>
          <w:p>
            <w:pPr>
              <w:pStyle w:val="Titre1pucefleche"/>
              <w:spacing w:before="0" w:after="0"/>
              <w:rPr>
                <w:lang w:val="fr-FR"/>
              </w:rPr>
            </w:pPr>
            <w:r>
              <w:rPr>
                <w:lang w:val="fr-FR"/>
              </w:rPr>
              <w:t>EDF</w:t>
            </w:r>
          </w:p>
          <w:p>
            <w:pPr>
              <w:pStyle w:val="Titre2pucefleche"/>
              <w:spacing w:before="0" w:after="0"/>
              <w:rPr>
                <w:lang w:val="fr-FR"/>
              </w:rPr>
            </w:pPr>
            <w:r>
              <w:rPr>
                <w:lang w:val="fr-FR"/>
              </w:rPr>
              <w:t>Architecte technique</w:t>
            </w:r>
          </w:p>
          <w:p>
            <w:pPr>
              <w:pStyle w:val="Texteboldpucefleche"/>
              <w:spacing w:before="0" w:after="0"/>
              <w:rPr>
                <w:lang w:val="fr-FR"/>
              </w:rPr>
            </w:pPr>
            <w:r>
              <w:rPr>
                <w:lang w:val="fr-FR"/>
              </w:rPr>
              <w:t xml:space="preserve">Du 06/2013 au 08/2013 </w:t>
            </w:r>
          </w:p>
        </w:tc>
      </w:tr>
    </w:tbl>
    <w:p>
      <w:pPr>
        <w:pStyle w:val="Texte1"/>
        <w:rPr>
          <w:lang w:val="fr-FR"/>
        </w:rPr>
      </w:pPr>
      <w:r>
        <w:rPr>
          <w:lang w:val="fr-FR"/>
        </w:rPr>
      </w:r>
    </w:p>
    <w:p>
      <w:pPr>
        <w:pStyle w:val="Titre2"/>
        <w:rPr/>
      </w:pPr>
      <w:r>
        <w:rPr/>
        <w:t>Contexte</w:t>
      </w:r>
    </w:p>
    <w:p>
      <w:pPr>
        <w:pStyle w:val="Textetiret1"/>
        <w:numPr>
          <w:ilvl w:val="0"/>
          <w:numId w:val="0"/>
        </w:numPr>
        <w:ind w:left="142" w:hanging="0"/>
        <w:rPr/>
      </w:pPr>
      <w:r>
        <w:rPr/>
        <w:t>Dans le cadre du Programme Environnement de travail du futur, mission d’architecture technique</w:t>
      </w:r>
    </w:p>
    <w:p>
      <w:pPr>
        <w:pStyle w:val="Textetiret1"/>
        <w:numPr>
          <w:ilvl w:val="0"/>
          <w:numId w:val="0"/>
        </w:numPr>
        <w:rPr/>
      </w:pPr>
      <w:r>
        <w:rPr/>
      </w:r>
    </w:p>
    <w:p>
      <w:pPr>
        <w:pStyle w:val="Titre2"/>
        <w:rPr/>
      </w:pPr>
      <w:r>
        <w:rPr/>
        <w:t>Responsabilités</w:t>
      </w:r>
    </w:p>
    <w:p>
      <w:pPr>
        <w:pStyle w:val="Textetiret1"/>
        <w:numPr>
          <w:ilvl w:val="0"/>
          <w:numId w:val="2"/>
        </w:numPr>
        <w:rPr/>
      </w:pPr>
      <w:r>
        <w:rPr/>
        <w:t>Rédaction de documents d’architecture technique autour des applications bureautique, poste de travail, infrastructure serveurs Windows</w:t>
      </w:r>
    </w:p>
    <w:p>
      <w:pPr>
        <w:pStyle w:val="Textetiret1"/>
        <w:numPr>
          <w:ilvl w:val="0"/>
          <w:numId w:val="2"/>
        </w:numPr>
        <w:rPr/>
      </w:pPr>
      <w:r>
        <w:rPr/>
        <w:t>Réalisation d’études spécifiques à l’infrastructure bureautique</w:t>
      </w:r>
    </w:p>
    <w:p>
      <w:pPr>
        <w:pStyle w:val="Textetiret1"/>
        <w:numPr>
          <w:ilvl w:val="0"/>
          <w:numId w:val="2"/>
        </w:numPr>
        <w:rPr/>
      </w:pPr>
      <w:r>
        <w:rPr/>
        <w:t>Proposition des solutions techniques du groupe de travail</w:t>
      </w:r>
    </w:p>
    <w:p>
      <w:pPr>
        <w:pStyle w:val="Textetiret1"/>
        <w:numPr>
          <w:ilvl w:val="0"/>
          <w:numId w:val="2"/>
        </w:numPr>
        <w:rPr/>
      </w:pPr>
      <w:r>
        <w:rPr/>
        <w:t>Analyse et proposition de solutions aux incidents liés à l’architecture</w:t>
      </w:r>
    </w:p>
    <w:p>
      <w:pPr>
        <w:pStyle w:val="Textetiret1"/>
        <w:numPr>
          <w:ilvl w:val="0"/>
          <w:numId w:val="2"/>
        </w:numPr>
        <w:rPr/>
      </w:pPr>
      <w:r>
        <w:rPr/>
        <w:t>Animations des réunions techniques</w:t>
      </w:r>
    </w:p>
    <w:p>
      <w:pPr>
        <w:pStyle w:val="Textetiret1"/>
        <w:numPr>
          <w:ilvl w:val="0"/>
          <w:numId w:val="2"/>
        </w:numPr>
        <w:rPr/>
      </w:pPr>
      <w:r>
        <w:rPr/>
        <w:t>Animation de groupes de travail pour évaluer les risques, les coûts et la rentabilité des solutions proposées</w:t>
      </w:r>
    </w:p>
    <w:p>
      <w:pPr>
        <w:pStyle w:val="Textetiret1"/>
        <w:numPr>
          <w:ilvl w:val="0"/>
          <w:numId w:val="2"/>
        </w:numPr>
        <w:rPr/>
      </w:pPr>
      <w:r>
        <w:rPr/>
        <w:t>Appui au pilotage de projet technique (organigramme de tâche, compte rendu, Tableau de bord, Roadmap…)</w:t>
      </w:r>
    </w:p>
    <w:p>
      <w:pPr>
        <w:pStyle w:val="Textetiret1"/>
        <w:numPr>
          <w:ilvl w:val="0"/>
          <w:numId w:val="2"/>
        </w:numPr>
        <w:rPr/>
      </w:pPr>
      <w:r>
        <w:rPr/>
        <w:t>Validation de l'intégration de solutions logicielles (navigateur, middleWare, progiciels, Java…)</w:t>
      </w:r>
    </w:p>
    <w:p>
      <w:pPr>
        <w:pStyle w:val="Textetiret1"/>
        <w:numPr>
          <w:ilvl w:val="0"/>
          <w:numId w:val="0"/>
        </w:numPr>
        <w:rPr/>
      </w:pPr>
      <w:r>
        <w:rPr/>
      </w:r>
    </w:p>
    <w:p>
      <w:pPr>
        <w:pStyle w:val="Titre2"/>
        <w:rPr/>
      </w:pPr>
      <w:r>
        <w:rPr/>
        <w:t>Livrables</w:t>
      </w:r>
    </w:p>
    <w:p>
      <w:pPr>
        <w:pStyle w:val="Textetiret1"/>
        <w:numPr>
          <w:ilvl w:val="0"/>
          <w:numId w:val="2"/>
        </w:numPr>
        <w:rPr/>
      </w:pPr>
      <w:r>
        <w:rPr/>
        <w:t>XXXXXX</w:t>
      </w:r>
    </w:p>
    <w:p>
      <w:pPr>
        <w:pStyle w:val="Texte1"/>
        <w:rPr>
          <w:lang w:val="fr-FR"/>
        </w:rPr>
      </w:pPr>
      <w:r>
        <w:rPr>
          <w:lang w:val="fr-FR"/>
        </w:rPr>
      </w:r>
    </w:p>
    <w:p>
      <w:pPr>
        <w:pStyle w:val="Titre2"/>
        <w:rPr/>
      </w:pPr>
      <w:r>
        <w:rPr/>
        <w:t>Environnement technique et fonctionnel</w:t>
      </w:r>
    </w:p>
    <w:p>
      <w:pPr>
        <w:pStyle w:val="Textetiret1"/>
        <w:numPr>
          <w:ilvl w:val="0"/>
          <w:numId w:val="2"/>
        </w:numPr>
        <w:rPr/>
      </w:pPr>
      <w:r>
        <w:rPr/>
        <w:t>Middlewares, progiciels, Java, Poste de travail, bureautique</w:t>
      </w:r>
    </w:p>
    <w:p>
      <w:pPr>
        <w:pStyle w:val="Normal"/>
        <w:rPr>
          <w:lang w:val="fr-FR"/>
        </w:rPr>
      </w:pPr>
      <w:r>
        <w:rPr>
          <w:lang w:val="fr-FR"/>
        </w:rPr>
      </w:r>
    </w:p>
    <w:p>
      <w:pPr>
        <w:pStyle w:val="Normal"/>
        <w:rPr>
          <w:lang w:val="fr-FR"/>
        </w:rPr>
      </w:pPr>
      <w:r>
        <w:rPr>
          <w:lang w:val="fr-FR"/>
        </w:rPr>
      </w:r>
    </w:p>
    <w:tbl>
      <w:tblPr>
        <w:tblStyle w:val="Grilledutableau"/>
        <w:tblW w:w="10731" w:type="dxa"/>
        <w:jc w:val="left"/>
        <w:tblInd w:w="0" w:type="dxa"/>
        <w:tblBorders/>
        <w:tblCellMar>
          <w:top w:w="0" w:type="dxa"/>
          <w:left w:w="108" w:type="dxa"/>
          <w:bottom w:w="0" w:type="dxa"/>
          <w:right w:w="108" w:type="dxa"/>
        </w:tblCellMar>
        <w:tblLook w:val="04a0" w:noVBand="1" w:noHBand="0" w:lastColumn="0" w:firstColumn="1" w:lastRow="0" w:firstRow="1"/>
      </w:tblPr>
      <w:tblGrid>
        <w:gridCol w:w="978"/>
        <w:gridCol w:w="9752"/>
      </w:tblGrid>
      <w:tr>
        <w:trPr/>
        <w:tc>
          <w:tcPr>
            <w:tcW w:w="978" w:type="dxa"/>
            <w:tcBorders/>
            <w:shd w:fill="auto" w:val="clear"/>
          </w:tcPr>
          <w:p>
            <w:pPr>
              <w:pStyle w:val="Texte1"/>
              <w:spacing w:lineRule="auto" w:line="240" w:before="0" w:after="0"/>
              <w:rPr>
                <w:lang w:val="fr-FR"/>
              </w:rPr>
            </w:pPr>
            <w:r>
              <w:rPr/>
              <mc:AlternateContent>
                <mc:Choice Requires="wps">
                  <w:drawing>
                    <wp:inline distT="0" distB="0" distL="0" distR="0" wp14:anchorId="04CB18B9">
                      <wp:extent cx="433070" cy="433070"/>
                      <wp:effectExtent l="0" t="0" r="0" b="0"/>
                      <wp:docPr id="30" name=""/>
                      <a:graphic xmlns:a="http://schemas.openxmlformats.org/drawingml/2006/main">
                        <a:graphicData uri="http://schemas.microsoft.com/office/word/2010/wordprocessingShape">
                          <wps:wsp>
                            <wps:cNvSpPr/>
                            <wps:spPr>
                              <a:xfrm>
                                <a:off x="0" y="0"/>
                                <a:ext cx="432360" cy="432360"/>
                              </a:xfrm>
                              <a:custGeom>
                                <a:avLst/>
                                <a:gdLst/>
                                <a:ahLst/>
                                <a:rect l="l" t="t" r="r" b="b"/>
                                <a:pathLst>
                                  <a:path w="431800" h="431800">
                                    <a:moveTo>
                                      <a:pt x="134937" y="127001"/>
                                    </a:moveTo>
                                    <a:lnTo>
                                      <a:pt x="134937" y="306388"/>
                                    </a:lnTo>
                                    <a:lnTo>
                                      <a:pt x="333375" y="216695"/>
                                    </a:lnTo>
                                    <a:lnTo>
                                      <a:pt x="134937" y="127001"/>
                                    </a:lnTo>
                                    <a:close/>
                                    <a:moveTo>
                                      <a:pt x="215900" y="0"/>
                                    </a:moveTo>
                                    <a:cubicBezTo>
                                      <a:pt x="335138" y="0"/>
                                      <a:pt x="431800" y="96662"/>
                                      <a:pt x="431800" y="215900"/>
                                    </a:cubicBezTo>
                                    <a:cubicBezTo>
                                      <a:pt x="431800" y="335138"/>
                                      <a:pt x="335138" y="431800"/>
                                      <a:pt x="215900" y="431800"/>
                                    </a:cubicBezTo>
                                    <a:cubicBezTo>
                                      <a:pt x="96662" y="431800"/>
                                      <a:pt x="0" y="335138"/>
                                      <a:pt x="0" y="215900"/>
                                    </a:cubicBezTo>
                                    <a:cubicBezTo>
                                      <a:pt x="0" y="96662"/>
                                      <a:pt x="96662" y="0"/>
                                      <a:pt x="215900" y="0"/>
                                    </a:cubicBezTo>
                                    <a:close/>
                                  </a:path>
                                </a:pathLst>
                              </a:custGeom>
                              <a:solidFill>
                                <a:schemeClr val="accent3">
                                  <a:lumMod val="100000"/>
                                  <a:lumOff val="0"/>
                                </a:schemeClr>
                              </a:solidFill>
                              <a:ln>
                                <a:noFill/>
                              </a:ln>
                            </wps:spPr>
                            <wps:style>
                              <a:lnRef idx="0"/>
                              <a:fillRef idx="0"/>
                              <a:effectRef idx="0"/>
                              <a:fontRef idx="minor"/>
                            </wps:style>
                            <wps:bodyPr/>
                          </wps:wsp>
                        </a:graphicData>
                      </a:graphic>
                    </wp:inline>
                  </w:drawing>
                </mc:Choice>
                <mc:Fallback>
                  <w:pict/>
                </mc:Fallback>
              </mc:AlternateContent>
            </w:r>
          </w:p>
        </w:tc>
        <w:tc>
          <w:tcPr>
            <w:tcW w:w="9752" w:type="dxa"/>
            <w:tcBorders/>
            <w:shd w:fill="auto" w:val="clear"/>
          </w:tcPr>
          <w:p>
            <w:pPr>
              <w:pStyle w:val="Titre1pucefleche"/>
              <w:spacing w:before="0" w:after="0"/>
              <w:rPr>
                <w:lang w:val="fr-FR"/>
              </w:rPr>
            </w:pPr>
            <w:r>
              <w:rPr>
                <w:lang w:val="fr-FR"/>
              </w:rPr>
              <w:t>EDF DOAAT</w:t>
            </w:r>
          </w:p>
          <w:p>
            <w:pPr>
              <w:pStyle w:val="Titre2pucefleche"/>
              <w:spacing w:before="0" w:after="0"/>
              <w:rPr>
                <w:lang w:val="fr-FR"/>
              </w:rPr>
            </w:pPr>
            <w:r>
              <w:rPr>
                <w:lang w:val="fr-FR"/>
              </w:rPr>
              <w:t>Architecte projet</w:t>
            </w:r>
          </w:p>
          <w:p>
            <w:pPr>
              <w:pStyle w:val="Texteboldpucefleche"/>
              <w:spacing w:before="0" w:after="0"/>
              <w:rPr>
                <w:lang w:val="fr-FR"/>
              </w:rPr>
            </w:pPr>
            <w:r>
              <w:rPr>
                <w:lang w:val="fr-FR"/>
              </w:rPr>
              <w:t>Du 11/2012 au 05/2013</w:t>
            </w:r>
          </w:p>
        </w:tc>
      </w:tr>
    </w:tbl>
    <w:p>
      <w:pPr>
        <w:pStyle w:val="Texte1"/>
        <w:rPr>
          <w:lang w:val="fr-FR"/>
        </w:rPr>
      </w:pPr>
      <w:r>
        <w:rPr>
          <w:lang w:val="fr-FR"/>
        </w:rPr>
      </w:r>
    </w:p>
    <w:p>
      <w:pPr>
        <w:pStyle w:val="Titre2"/>
        <w:rPr/>
      </w:pPr>
      <w:r>
        <w:rPr/>
        <w:t>Contexte</w:t>
      </w:r>
    </w:p>
    <w:p>
      <w:pPr>
        <w:pStyle w:val="Textetiret1"/>
        <w:numPr>
          <w:ilvl w:val="0"/>
          <w:numId w:val="0"/>
        </w:numPr>
        <w:rPr/>
      </w:pPr>
      <w:r>
        <w:rPr/>
        <w:t>Étude d'opportunité du palier 2 du projet PREVCONSO et assistance au passage en MCO</w:t>
      </w:r>
    </w:p>
    <w:p>
      <w:pPr>
        <w:pStyle w:val="Textetiret1"/>
        <w:numPr>
          <w:ilvl w:val="0"/>
          <w:numId w:val="0"/>
        </w:numPr>
        <w:rPr/>
      </w:pPr>
      <w:r>
        <w:rPr/>
      </w:r>
    </w:p>
    <w:p>
      <w:pPr>
        <w:pStyle w:val="Titre2"/>
        <w:rPr/>
      </w:pPr>
      <w:r>
        <w:rPr/>
        <w:t>Responsabilités</w:t>
      </w:r>
    </w:p>
    <w:p>
      <w:pPr>
        <w:pStyle w:val="Textetiret1"/>
        <w:numPr>
          <w:ilvl w:val="0"/>
          <w:numId w:val="2"/>
        </w:numPr>
        <w:rPr/>
      </w:pPr>
      <w:r>
        <w:rPr/>
        <w:t>Prise en compte de l'existant (REX), promotion d'une webification du client lourd permettant l'utilisation du cœur de calcul éventail R&amp;D pour la prévision de consommation EDF afin d'optimiser la production</w:t>
      </w:r>
    </w:p>
    <w:p>
      <w:pPr>
        <w:pStyle w:val="Textetiret1"/>
        <w:numPr>
          <w:ilvl w:val="0"/>
          <w:numId w:val="2"/>
        </w:numPr>
        <w:rPr/>
      </w:pPr>
      <w:r>
        <w:rPr/>
        <w:t>Organisation (RACI et identification des moyens), jalonnage des besoins identifiés en cohérence avec le MCO</w:t>
      </w:r>
    </w:p>
    <w:p>
      <w:pPr>
        <w:pStyle w:val="Textetiret1"/>
        <w:numPr>
          <w:ilvl w:val="0"/>
          <w:numId w:val="2"/>
        </w:numPr>
        <w:rPr/>
      </w:pPr>
      <w:r>
        <w:rPr/>
        <w:t>déclinaison selon urbanisme, fonctionnel, applicatif, architecture</w:t>
      </w:r>
    </w:p>
    <w:p>
      <w:pPr>
        <w:pStyle w:val="Textetiret1"/>
        <w:numPr>
          <w:ilvl w:val="0"/>
          <w:numId w:val="2"/>
        </w:numPr>
        <w:rPr/>
      </w:pPr>
      <w:r>
        <w:rPr/>
        <w:t>Ateliers avec les différentes entités impliquées : métier, urbanisme, architecture, intégrateur, R&amp;D</w:t>
      </w:r>
    </w:p>
    <w:p>
      <w:pPr>
        <w:pStyle w:val="Textetiret1"/>
        <w:numPr>
          <w:ilvl w:val="0"/>
          <w:numId w:val="2"/>
        </w:numPr>
        <w:rPr/>
      </w:pPr>
      <w:r>
        <w:rPr/>
        <w:t>Participation au comité projet</w:t>
      </w:r>
    </w:p>
    <w:p>
      <w:pPr>
        <w:pStyle w:val="Textetiret1"/>
        <w:numPr>
          <w:ilvl w:val="0"/>
          <w:numId w:val="2"/>
        </w:numPr>
        <w:rPr/>
      </w:pPr>
      <w:r>
        <w:rPr/>
        <w:t>Prise en charge de la finalisation de la mise en service industrielle (MSI) pour les environnements de REX et de formation</w:t>
      </w:r>
    </w:p>
    <w:p>
      <w:pPr>
        <w:pStyle w:val="Textetiret1"/>
        <w:numPr>
          <w:ilvl w:val="0"/>
          <w:numId w:val="0"/>
        </w:numPr>
        <w:rPr/>
      </w:pPr>
      <w:r>
        <w:rPr/>
      </w:r>
    </w:p>
    <w:p>
      <w:pPr>
        <w:pStyle w:val="Titre2"/>
        <w:rPr/>
      </w:pPr>
      <w:r>
        <w:rPr/>
        <w:t>Livrables</w:t>
      </w:r>
    </w:p>
    <w:p>
      <w:pPr>
        <w:pStyle w:val="Textetiret1"/>
        <w:numPr>
          <w:ilvl w:val="0"/>
          <w:numId w:val="2"/>
        </w:numPr>
        <w:rPr/>
      </w:pPr>
      <w:r>
        <w:rPr/>
        <w:t>Dossier d’opportunité ; étude de faisabilité</w:t>
      </w:r>
    </w:p>
    <w:p>
      <w:pPr>
        <w:pStyle w:val="Texte1"/>
        <w:rPr>
          <w:lang w:val="fr-FR"/>
        </w:rPr>
      </w:pPr>
      <w:r>
        <w:rPr>
          <w:lang w:val="fr-FR"/>
        </w:rPr>
      </w:r>
    </w:p>
    <w:p>
      <w:pPr>
        <w:pStyle w:val="Titre2"/>
        <w:rPr/>
      </w:pPr>
      <w:r>
        <w:rPr/>
        <w:t>Environnement technique et fonctionnel</w:t>
      </w:r>
    </w:p>
    <w:p>
      <w:pPr>
        <w:pStyle w:val="Textetiret1"/>
        <w:numPr>
          <w:ilvl w:val="0"/>
          <w:numId w:val="2"/>
        </w:numPr>
        <w:rPr/>
      </w:pPr>
      <w:r>
        <w:rPr/>
        <w:t>WebLogic, Oracle, RHEL, WebMethods, architecture, TOGAF, services web</w:t>
      </w:r>
    </w:p>
    <w:p>
      <w:pPr>
        <w:pStyle w:val="Normal"/>
        <w:rPr>
          <w:lang w:val="fr-FR"/>
        </w:rPr>
      </w:pPr>
      <w:r>
        <w:rPr>
          <w:lang w:val="fr-FR"/>
        </w:rPr>
      </w:r>
    </w:p>
    <w:p>
      <w:pPr>
        <w:pStyle w:val="Normal"/>
        <w:rPr>
          <w:lang w:val="fr-FR"/>
        </w:rPr>
      </w:pPr>
      <w:r>
        <w:rPr>
          <w:lang w:val="fr-FR"/>
        </w:rPr>
      </w:r>
    </w:p>
    <w:tbl>
      <w:tblPr>
        <w:tblStyle w:val="Grilledutableau"/>
        <w:tblW w:w="10731" w:type="dxa"/>
        <w:jc w:val="left"/>
        <w:tblInd w:w="0" w:type="dxa"/>
        <w:tblBorders/>
        <w:tblCellMar>
          <w:top w:w="0" w:type="dxa"/>
          <w:left w:w="108" w:type="dxa"/>
          <w:bottom w:w="0" w:type="dxa"/>
          <w:right w:w="108" w:type="dxa"/>
        </w:tblCellMar>
        <w:tblLook w:val="04a0" w:noVBand="1" w:noHBand="0" w:lastColumn="0" w:firstColumn="1" w:lastRow="0" w:firstRow="1"/>
      </w:tblPr>
      <w:tblGrid>
        <w:gridCol w:w="978"/>
        <w:gridCol w:w="9752"/>
      </w:tblGrid>
      <w:tr>
        <w:trPr/>
        <w:tc>
          <w:tcPr>
            <w:tcW w:w="978" w:type="dxa"/>
            <w:tcBorders/>
            <w:shd w:fill="auto" w:val="clear"/>
          </w:tcPr>
          <w:p>
            <w:pPr>
              <w:pStyle w:val="Texte1"/>
              <w:spacing w:lineRule="auto" w:line="240" w:before="0" w:after="0"/>
              <w:rPr>
                <w:lang w:val="fr-FR"/>
              </w:rPr>
            </w:pPr>
            <w:r>
              <w:rPr/>
              <mc:AlternateContent>
                <mc:Choice Requires="wps">
                  <w:drawing>
                    <wp:inline distT="0" distB="0" distL="0" distR="0" wp14:anchorId="139EE1AE">
                      <wp:extent cx="433070" cy="433070"/>
                      <wp:effectExtent l="0" t="0" r="0" b="0"/>
                      <wp:docPr id="31" name=""/>
                      <a:graphic xmlns:a="http://schemas.openxmlformats.org/drawingml/2006/main">
                        <a:graphicData uri="http://schemas.microsoft.com/office/word/2010/wordprocessingShape">
                          <wps:wsp>
                            <wps:cNvSpPr/>
                            <wps:spPr>
                              <a:xfrm>
                                <a:off x="0" y="0"/>
                                <a:ext cx="432360" cy="432360"/>
                              </a:xfrm>
                              <a:custGeom>
                                <a:avLst/>
                                <a:gdLst/>
                                <a:ahLst/>
                                <a:rect l="l" t="t" r="r" b="b"/>
                                <a:pathLst>
                                  <a:path w="431800" h="431800">
                                    <a:moveTo>
                                      <a:pt x="134937" y="127001"/>
                                    </a:moveTo>
                                    <a:lnTo>
                                      <a:pt x="134937" y="306388"/>
                                    </a:lnTo>
                                    <a:lnTo>
                                      <a:pt x="333375" y="216695"/>
                                    </a:lnTo>
                                    <a:lnTo>
                                      <a:pt x="134937" y="127001"/>
                                    </a:lnTo>
                                    <a:close/>
                                    <a:moveTo>
                                      <a:pt x="215900" y="0"/>
                                    </a:moveTo>
                                    <a:cubicBezTo>
                                      <a:pt x="335138" y="0"/>
                                      <a:pt x="431800" y="96662"/>
                                      <a:pt x="431800" y="215900"/>
                                    </a:cubicBezTo>
                                    <a:cubicBezTo>
                                      <a:pt x="431800" y="335138"/>
                                      <a:pt x="335138" y="431800"/>
                                      <a:pt x="215900" y="431800"/>
                                    </a:cubicBezTo>
                                    <a:cubicBezTo>
                                      <a:pt x="96662" y="431800"/>
                                      <a:pt x="0" y="335138"/>
                                      <a:pt x="0" y="215900"/>
                                    </a:cubicBezTo>
                                    <a:cubicBezTo>
                                      <a:pt x="0" y="96662"/>
                                      <a:pt x="96662" y="0"/>
                                      <a:pt x="215900" y="0"/>
                                    </a:cubicBezTo>
                                    <a:close/>
                                  </a:path>
                                </a:pathLst>
                              </a:custGeom>
                              <a:solidFill>
                                <a:schemeClr val="accent3">
                                  <a:lumMod val="100000"/>
                                  <a:lumOff val="0"/>
                                </a:schemeClr>
                              </a:solidFill>
                              <a:ln>
                                <a:noFill/>
                              </a:ln>
                            </wps:spPr>
                            <wps:style>
                              <a:lnRef idx="0"/>
                              <a:fillRef idx="0"/>
                              <a:effectRef idx="0"/>
                              <a:fontRef idx="minor"/>
                            </wps:style>
                            <wps:bodyPr/>
                          </wps:wsp>
                        </a:graphicData>
                      </a:graphic>
                    </wp:inline>
                  </w:drawing>
                </mc:Choice>
                <mc:Fallback>
                  <w:pict/>
                </mc:Fallback>
              </mc:AlternateContent>
            </w:r>
          </w:p>
        </w:tc>
        <w:tc>
          <w:tcPr>
            <w:tcW w:w="9752" w:type="dxa"/>
            <w:tcBorders/>
            <w:shd w:fill="auto" w:val="clear"/>
          </w:tcPr>
          <w:p>
            <w:pPr>
              <w:pStyle w:val="Titre1pucefleche"/>
              <w:spacing w:before="0" w:after="0"/>
              <w:rPr>
                <w:lang w:val="fr-FR"/>
              </w:rPr>
            </w:pPr>
            <w:r>
              <w:rPr>
                <w:lang w:val="fr-FR"/>
              </w:rPr>
              <w:t>SOCIETE GENERALE</w:t>
            </w:r>
          </w:p>
          <w:p>
            <w:pPr>
              <w:pStyle w:val="Titre2pucefleche"/>
              <w:spacing w:before="0" w:after="0"/>
              <w:rPr>
                <w:lang w:val="fr-FR"/>
              </w:rPr>
            </w:pPr>
            <w:r>
              <w:rPr>
                <w:lang w:val="fr-FR"/>
              </w:rPr>
              <w:t>Architecte Technique</w:t>
            </w:r>
          </w:p>
          <w:p>
            <w:pPr>
              <w:pStyle w:val="Texteboldpucefleche"/>
              <w:spacing w:before="0" w:after="0"/>
              <w:rPr>
                <w:lang w:val="fr-FR"/>
              </w:rPr>
            </w:pPr>
            <w:r>
              <w:rPr>
                <w:lang w:val="fr-FR"/>
              </w:rPr>
              <w:t>Du 02/2011 au 09/2012</w:t>
            </w:r>
          </w:p>
        </w:tc>
      </w:tr>
    </w:tbl>
    <w:p>
      <w:pPr>
        <w:pStyle w:val="Texte1"/>
        <w:rPr>
          <w:lang w:val="fr-FR"/>
        </w:rPr>
      </w:pPr>
      <w:r>
        <w:rPr>
          <w:lang w:val="fr-FR"/>
        </w:rPr>
      </w:r>
    </w:p>
    <w:p>
      <w:pPr>
        <w:pStyle w:val="Titre2"/>
        <w:rPr/>
      </w:pPr>
      <w:r>
        <w:rPr/>
        <w:t>Contexte</w:t>
      </w:r>
    </w:p>
    <w:p>
      <w:pPr>
        <w:pStyle w:val="Textetiret1"/>
        <w:numPr>
          <w:ilvl w:val="0"/>
          <w:numId w:val="0"/>
        </w:numPr>
        <w:ind w:left="142" w:hanging="0"/>
        <w:rPr/>
      </w:pPr>
      <w:r>
        <w:rPr/>
        <w:t>Architecture Société Générale</w:t>
      </w:r>
    </w:p>
    <w:p>
      <w:pPr>
        <w:pStyle w:val="Textetiret1"/>
        <w:numPr>
          <w:ilvl w:val="0"/>
          <w:numId w:val="0"/>
        </w:numPr>
        <w:rPr/>
      </w:pPr>
      <w:r>
        <w:rPr/>
      </w:r>
    </w:p>
    <w:p>
      <w:pPr>
        <w:pStyle w:val="Titre2"/>
        <w:rPr/>
      </w:pPr>
      <w:r>
        <w:rPr/>
        <w:t>Responsabilités</w:t>
      </w:r>
    </w:p>
    <w:p>
      <w:pPr>
        <w:pStyle w:val="Textetiret1"/>
        <w:numPr>
          <w:ilvl w:val="0"/>
          <w:numId w:val="2"/>
        </w:numPr>
        <w:rPr/>
      </w:pPr>
      <w:r>
        <w:rPr/>
        <w:t>Etude utilisation grid pour Informatica v9.1, choix d’architectures</w:t>
      </w:r>
    </w:p>
    <w:p>
      <w:pPr>
        <w:pStyle w:val="Textetiret1"/>
        <w:numPr>
          <w:ilvl w:val="0"/>
          <w:numId w:val="2"/>
        </w:numPr>
        <w:rPr/>
      </w:pPr>
      <w:r>
        <w:rPr/>
        <w:t>Dossier d’architecture Synapse et RESOLOG, utilisation de Talend ETL (TIS)</w:t>
      </w:r>
    </w:p>
    <w:p>
      <w:pPr>
        <w:pStyle w:val="Textetiret1"/>
        <w:numPr>
          <w:ilvl w:val="0"/>
          <w:numId w:val="2"/>
        </w:numPr>
        <w:rPr/>
      </w:pPr>
      <w:r>
        <w:rPr/>
        <w:t xml:space="preserve">Dossiers d’architecture Business Object BOXI3 (projets Syris,BOL…) : mise en œuvre d'architecture générique basée sur des VM (VMWARE). </w:t>
      </w:r>
    </w:p>
    <w:p>
      <w:pPr>
        <w:pStyle w:val="Textetiret1"/>
        <w:numPr>
          <w:ilvl w:val="0"/>
          <w:numId w:val="2"/>
        </w:numPr>
        <w:rPr/>
      </w:pPr>
      <w:r>
        <w:rPr/>
        <w:t xml:space="preserve">Dossiers d'architecture Documentum (GED groupe, SCAD archivage groupe, GED collaboratives) </w:t>
      </w:r>
    </w:p>
    <w:p>
      <w:pPr>
        <w:pStyle w:val="Textetiret1"/>
        <w:numPr>
          <w:ilvl w:val="0"/>
          <w:numId w:val="2"/>
        </w:numPr>
        <w:rPr/>
      </w:pPr>
      <w:r>
        <w:rPr/>
        <w:t>Dossier d'architecture proxy-ESB Datapower / WSRR, mise en œuvre secours et ajout de boîtiers Datapower</w:t>
      </w:r>
    </w:p>
    <w:p>
      <w:pPr>
        <w:pStyle w:val="Textetiret1"/>
        <w:numPr>
          <w:ilvl w:val="0"/>
          <w:numId w:val="0"/>
        </w:numPr>
        <w:rPr/>
      </w:pPr>
      <w:r>
        <w:rPr/>
      </w:r>
    </w:p>
    <w:p>
      <w:pPr>
        <w:pStyle w:val="Titre2"/>
        <w:rPr/>
      </w:pPr>
      <w:r>
        <w:rPr/>
        <w:t>Livrables</w:t>
      </w:r>
    </w:p>
    <w:p>
      <w:pPr>
        <w:pStyle w:val="Textetiret1"/>
        <w:numPr>
          <w:ilvl w:val="0"/>
          <w:numId w:val="2"/>
        </w:numPr>
        <w:rPr/>
      </w:pPr>
      <w:r>
        <w:rPr/>
        <w:t>Dossiers d’architecture, validation en CVT, études de faisabilité</w:t>
      </w:r>
    </w:p>
    <w:p>
      <w:pPr>
        <w:pStyle w:val="Texte1"/>
        <w:rPr>
          <w:lang w:val="fr-FR"/>
        </w:rPr>
      </w:pPr>
      <w:r>
        <w:rPr>
          <w:lang w:val="fr-FR"/>
        </w:rPr>
      </w:r>
    </w:p>
    <w:p>
      <w:pPr>
        <w:pStyle w:val="Titre2"/>
        <w:rPr/>
      </w:pPr>
      <w:r>
        <w:rPr/>
        <w:t>Environnement technique et fonctionnel</w:t>
      </w:r>
    </w:p>
    <w:p>
      <w:pPr>
        <w:pStyle w:val="Textetiret1"/>
        <w:numPr>
          <w:ilvl w:val="0"/>
          <w:numId w:val="2"/>
        </w:numPr>
        <w:rPr/>
      </w:pPr>
      <w:r>
        <w:rPr/>
        <w:t>Documentum 6.7, ETL Talend, ETL Informatica 9.1, BOXI3, Oracle 11gR2, RHEL 5.7, AIX 6.1, VMware, VIO</w:t>
      </w:r>
    </w:p>
    <w:p>
      <w:pPr>
        <w:pStyle w:val="Normal"/>
        <w:rPr>
          <w:lang w:val="fr-FR"/>
        </w:rPr>
      </w:pPr>
      <w:r>
        <w:rPr>
          <w:lang w:val="fr-FR"/>
        </w:rPr>
      </w:r>
    </w:p>
    <w:p>
      <w:pPr>
        <w:pStyle w:val="Normal"/>
        <w:rPr>
          <w:lang w:val="fr-FR"/>
        </w:rPr>
      </w:pPr>
      <w:r>
        <w:rPr>
          <w:lang w:val="fr-FR"/>
        </w:rPr>
      </w:r>
    </w:p>
    <w:tbl>
      <w:tblPr>
        <w:tblStyle w:val="Grilledutableau"/>
        <w:tblW w:w="10731" w:type="dxa"/>
        <w:jc w:val="left"/>
        <w:tblInd w:w="0" w:type="dxa"/>
        <w:tblBorders/>
        <w:tblCellMar>
          <w:top w:w="0" w:type="dxa"/>
          <w:left w:w="108" w:type="dxa"/>
          <w:bottom w:w="0" w:type="dxa"/>
          <w:right w:w="108" w:type="dxa"/>
        </w:tblCellMar>
        <w:tblLook w:val="04a0" w:noVBand="1" w:noHBand="0" w:lastColumn="0" w:firstColumn="1" w:lastRow="0" w:firstRow="1"/>
      </w:tblPr>
      <w:tblGrid>
        <w:gridCol w:w="978"/>
        <w:gridCol w:w="9752"/>
      </w:tblGrid>
      <w:tr>
        <w:trPr/>
        <w:tc>
          <w:tcPr>
            <w:tcW w:w="978" w:type="dxa"/>
            <w:tcBorders/>
            <w:shd w:fill="auto" w:val="clear"/>
          </w:tcPr>
          <w:p>
            <w:pPr>
              <w:pStyle w:val="Texte1"/>
              <w:spacing w:lineRule="auto" w:line="240" w:before="0" w:after="0"/>
              <w:rPr>
                <w:lang w:val="fr-FR"/>
              </w:rPr>
            </w:pPr>
            <w:r>
              <w:rPr/>
              <mc:AlternateContent>
                <mc:Choice Requires="wps">
                  <w:drawing>
                    <wp:inline distT="0" distB="0" distL="0" distR="0" wp14:anchorId="5081DA4F">
                      <wp:extent cx="433070" cy="433070"/>
                      <wp:effectExtent l="0" t="0" r="0" b="0"/>
                      <wp:docPr id="32" name=""/>
                      <a:graphic xmlns:a="http://schemas.openxmlformats.org/drawingml/2006/main">
                        <a:graphicData uri="http://schemas.microsoft.com/office/word/2010/wordprocessingShape">
                          <wps:wsp>
                            <wps:cNvSpPr/>
                            <wps:spPr>
                              <a:xfrm>
                                <a:off x="0" y="0"/>
                                <a:ext cx="432360" cy="432360"/>
                              </a:xfrm>
                              <a:custGeom>
                                <a:avLst/>
                                <a:gdLst/>
                                <a:ahLst/>
                                <a:rect l="l" t="t" r="r" b="b"/>
                                <a:pathLst>
                                  <a:path w="431800" h="431800">
                                    <a:moveTo>
                                      <a:pt x="134937" y="127001"/>
                                    </a:moveTo>
                                    <a:lnTo>
                                      <a:pt x="134937" y="306388"/>
                                    </a:lnTo>
                                    <a:lnTo>
                                      <a:pt x="333375" y="216695"/>
                                    </a:lnTo>
                                    <a:lnTo>
                                      <a:pt x="134937" y="127001"/>
                                    </a:lnTo>
                                    <a:close/>
                                    <a:moveTo>
                                      <a:pt x="215900" y="0"/>
                                    </a:moveTo>
                                    <a:cubicBezTo>
                                      <a:pt x="335138" y="0"/>
                                      <a:pt x="431800" y="96662"/>
                                      <a:pt x="431800" y="215900"/>
                                    </a:cubicBezTo>
                                    <a:cubicBezTo>
                                      <a:pt x="431800" y="335138"/>
                                      <a:pt x="335138" y="431800"/>
                                      <a:pt x="215900" y="431800"/>
                                    </a:cubicBezTo>
                                    <a:cubicBezTo>
                                      <a:pt x="96662" y="431800"/>
                                      <a:pt x="0" y="335138"/>
                                      <a:pt x="0" y="215900"/>
                                    </a:cubicBezTo>
                                    <a:cubicBezTo>
                                      <a:pt x="0" y="96662"/>
                                      <a:pt x="96662" y="0"/>
                                      <a:pt x="215900" y="0"/>
                                    </a:cubicBezTo>
                                    <a:close/>
                                  </a:path>
                                </a:pathLst>
                              </a:custGeom>
                              <a:solidFill>
                                <a:schemeClr val="accent3">
                                  <a:lumMod val="100000"/>
                                  <a:lumOff val="0"/>
                                </a:schemeClr>
                              </a:solidFill>
                              <a:ln>
                                <a:noFill/>
                              </a:ln>
                            </wps:spPr>
                            <wps:style>
                              <a:lnRef idx="0"/>
                              <a:fillRef idx="0"/>
                              <a:effectRef idx="0"/>
                              <a:fontRef idx="minor"/>
                            </wps:style>
                            <wps:bodyPr/>
                          </wps:wsp>
                        </a:graphicData>
                      </a:graphic>
                    </wp:inline>
                  </w:drawing>
                </mc:Choice>
                <mc:Fallback>
                  <w:pict/>
                </mc:Fallback>
              </mc:AlternateContent>
            </w:r>
          </w:p>
        </w:tc>
        <w:tc>
          <w:tcPr>
            <w:tcW w:w="9752" w:type="dxa"/>
            <w:tcBorders/>
            <w:shd w:fill="auto" w:val="clear"/>
          </w:tcPr>
          <w:p>
            <w:pPr>
              <w:pStyle w:val="Titre1pucefleche"/>
              <w:spacing w:before="0" w:after="0"/>
              <w:rPr>
                <w:lang w:val="fr-FR"/>
              </w:rPr>
            </w:pPr>
            <w:r>
              <w:rPr>
                <w:lang w:val="fr-FR"/>
              </w:rPr>
              <w:t>SOCIETE GENERALE</w:t>
            </w:r>
          </w:p>
          <w:p>
            <w:pPr>
              <w:pStyle w:val="Titre2pucefleche"/>
              <w:spacing w:before="0" w:after="0"/>
              <w:rPr>
                <w:lang w:val="fr-FR"/>
              </w:rPr>
            </w:pPr>
            <w:r>
              <w:rPr>
                <w:lang w:val="fr-FR"/>
              </w:rPr>
              <w:t>Architecte technique</w:t>
            </w:r>
          </w:p>
          <w:p>
            <w:pPr>
              <w:pStyle w:val="Texteboldpucefleche"/>
              <w:spacing w:before="0" w:after="0"/>
              <w:rPr>
                <w:lang w:val="fr-FR"/>
              </w:rPr>
            </w:pPr>
            <w:r>
              <w:rPr>
                <w:lang w:val="fr-FR"/>
              </w:rPr>
              <w:t>Du 02/2010 au 01/2011</w:t>
            </w:r>
          </w:p>
        </w:tc>
      </w:tr>
    </w:tbl>
    <w:p>
      <w:pPr>
        <w:pStyle w:val="Texte1"/>
        <w:rPr>
          <w:lang w:val="fr-FR"/>
        </w:rPr>
      </w:pPr>
      <w:r>
        <w:rPr>
          <w:lang w:val="fr-FR"/>
        </w:rPr>
      </w:r>
    </w:p>
    <w:p>
      <w:pPr>
        <w:pStyle w:val="Titre2"/>
        <w:rPr/>
      </w:pPr>
      <w:r>
        <w:rPr/>
        <w:t>Contexte</w:t>
      </w:r>
    </w:p>
    <w:p>
      <w:pPr>
        <w:pStyle w:val="Textetiret1"/>
        <w:numPr>
          <w:ilvl w:val="0"/>
          <w:numId w:val="0"/>
        </w:numPr>
        <w:ind w:left="142" w:hanging="0"/>
        <w:rPr/>
      </w:pPr>
      <w:r>
        <w:rPr/>
        <w:t>Enterprise Content Management et Architecture Interne</w:t>
      </w:r>
    </w:p>
    <w:p>
      <w:pPr>
        <w:pStyle w:val="Textetiret1"/>
        <w:numPr>
          <w:ilvl w:val="0"/>
          <w:numId w:val="0"/>
        </w:numPr>
        <w:rPr/>
      </w:pPr>
      <w:r>
        <w:rPr/>
      </w:r>
    </w:p>
    <w:p>
      <w:pPr>
        <w:pStyle w:val="Titre2"/>
        <w:rPr/>
      </w:pPr>
      <w:r>
        <w:rPr/>
        <w:t>Responsabilités</w:t>
      </w:r>
    </w:p>
    <w:p>
      <w:pPr>
        <w:pStyle w:val="Textetiret1"/>
        <w:numPr>
          <w:ilvl w:val="0"/>
          <w:numId w:val="2"/>
        </w:numPr>
        <w:rPr/>
      </w:pPr>
      <w:r>
        <w:rPr/>
        <w:t>Dossiers d’architecture pour GED groupe (Orchestra) et GED Collaborative, Service de Conservation et d’Archivage de Documents (SCAD). Produits EMC² Documentum et Centera.</w:t>
      </w:r>
    </w:p>
    <w:p>
      <w:pPr>
        <w:pStyle w:val="Textetiret1"/>
        <w:numPr>
          <w:ilvl w:val="0"/>
          <w:numId w:val="2"/>
        </w:numPr>
        <w:rPr/>
      </w:pPr>
      <w:r>
        <w:rPr/>
        <w:t>Projet Front Trade et Caution de mutualisation de 3 sites web de gestion des garanties internationales. Evaluation faisabilité d’utilisation de Safe Internet pour le SSO.</w:t>
      </w:r>
    </w:p>
    <w:p>
      <w:pPr>
        <w:pStyle w:val="Textetiret1"/>
        <w:numPr>
          <w:ilvl w:val="0"/>
          <w:numId w:val="0"/>
        </w:numPr>
        <w:rPr/>
      </w:pPr>
      <w:r>
        <w:rPr/>
      </w:r>
    </w:p>
    <w:p>
      <w:pPr>
        <w:pStyle w:val="Titre2"/>
        <w:rPr/>
      </w:pPr>
      <w:r>
        <w:rPr/>
        <w:t>Livrables</w:t>
      </w:r>
    </w:p>
    <w:p>
      <w:pPr>
        <w:pStyle w:val="Textetiret1"/>
        <w:numPr>
          <w:ilvl w:val="0"/>
          <w:numId w:val="2"/>
        </w:numPr>
        <w:rPr/>
      </w:pPr>
      <w:r>
        <w:rPr/>
        <w:t>Dossiers d’architecture, validation en CVT, études de faisabilité</w:t>
      </w:r>
    </w:p>
    <w:p>
      <w:pPr>
        <w:pStyle w:val="Texte1"/>
        <w:rPr>
          <w:lang w:val="fr-FR"/>
        </w:rPr>
      </w:pPr>
      <w:r>
        <w:rPr>
          <w:lang w:val="fr-FR"/>
        </w:rPr>
      </w:r>
    </w:p>
    <w:p>
      <w:pPr>
        <w:pStyle w:val="Titre2"/>
        <w:rPr/>
      </w:pPr>
      <w:r>
        <w:rPr/>
        <w:t>Environnement technique et fonctionnel</w:t>
      </w:r>
    </w:p>
    <w:p>
      <w:pPr>
        <w:pStyle w:val="Textetiret1"/>
        <w:numPr>
          <w:ilvl w:val="0"/>
          <w:numId w:val="2"/>
        </w:numPr>
        <w:rPr/>
      </w:pPr>
      <w:r>
        <w:rPr/>
        <w:t>Documentum 6.5, webLogic 10.3.x, Oracle 11gR2, RHEL 5.x, AIX 6.1</w:t>
      </w:r>
    </w:p>
    <w:p>
      <w:pPr>
        <w:pStyle w:val="Normal"/>
        <w:rPr>
          <w:lang w:val="fr-FR"/>
        </w:rPr>
      </w:pPr>
      <w:r>
        <w:rPr>
          <w:lang w:val="fr-FR"/>
        </w:rPr>
      </w:r>
    </w:p>
    <w:p>
      <w:pPr>
        <w:pStyle w:val="Normal"/>
        <w:rPr>
          <w:lang w:val="fr-FR"/>
        </w:rPr>
      </w:pPr>
      <w:r>
        <w:rPr>
          <w:lang w:val="fr-FR"/>
        </w:rPr>
      </w:r>
    </w:p>
    <w:tbl>
      <w:tblPr>
        <w:tblStyle w:val="Grilledutableau"/>
        <w:tblW w:w="10731" w:type="dxa"/>
        <w:jc w:val="left"/>
        <w:tblInd w:w="0" w:type="dxa"/>
        <w:tblBorders/>
        <w:tblCellMar>
          <w:top w:w="0" w:type="dxa"/>
          <w:left w:w="108" w:type="dxa"/>
          <w:bottom w:w="0" w:type="dxa"/>
          <w:right w:w="108" w:type="dxa"/>
        </w:tblCellMar>
        <w:tblLook w:val="04a0" w:noVBand="1" w:noHBand="0" w:lastColumn="0" w:firstColumn="1" w:lastRow="0" w:firstRow="1"/>
      </w:tblPr>
      <w:tblGrid>
        <w:gridCol w:w="978"/>
        <w:gridCol w:w="9752"/>
      </w:tblGrid>
      <w:tr>
        <w:trPr/>
        <w:tc>
          <w:tcPr>
            <w:tcW w:w="978" w:type="dxa"/>
            <w:tcBorders/>
            <w:shd w:fill="auto" w:val="clear"/>
          </w:tcPr>
          <w:p>
            <w:pPr>
              <w:pStyle w:val="Texte1"/>
              <w:spacing w:lineRule="auto" w:line="240" w:before="0" w:after="0"/>
              <w:rPr>
                <w:lang w:val="fr-FR"/>
              </w:rPr>
            </w:pPr>
            <w:r>
              <w:rPr/>
              <mc:AlternateContent>
                <mc:Choice Requires="wps">
                  <w:drawing>
                    <wp:inline distT="0" distB="0" distL="0" distR="0" wp14:anchorId="5A2D76A0">
                      <wp:extent cx="433070" cy="433070"/>
                      <wp:effectExtent l="0" t="0" r="0" b="0"/>
                      <wp:docPr id="33" name=""/>
                      <a:graphic xmlns:a="http://schemas.openxmlformats.org/drawingml/2006/main">
                        <a:graphicData uri="http://schemas.microsoft.com/office/word/2010/wordprocessingShape">
                          <wps:wsp>
                            <wps:cNvSpPr/>
                            <wps:spPr>
                              <a:xfrm>
                                <a:off x="0" y="0"/>
                                <a:ext cx="432360" cy="432360"/>
                              </a:xfrm>
                              <a:custGeom>
                                <a:avLst/>
                                <a:gdLst/>
                                <a:ahLst/>
                                <a:rect l="l" t="t" r="r" b="b"/>
                                <a:pathLst>
                                  <a:path w="431800" h="431800">
                                    <a:moveTo>
                                      <a:pt x="134937" y="127001"/>
                                    </a:moveTo>
                                    <a:lnTo>
                                      <a:pt x="134937" y="306388"/>
                                    </a:lnTo>
                                    <a:lnTo>
                                      <a:pt x="333375" y="216695"/>
                                    </a:lnTo>
                                    <a:lnTo>
                                      <a:pt x="134937" y="127001"/>
                                    </a:lnTo>
                                    <a:close/>
                                    <a:moveTo>
                                      <a:pt x="215900" y="0"/>
                                    </a:moveTo>
                                    <a:cubicBezTo>
                                      <a:pt x="335138" y="0"/>
                                      <a:pt x="431800" y="96662"/>
                                      <a:pt x="431800" y="215900"/>
                                    </a:cubicBezTo>
                                    <a:cubicBezTo>
                                      <a:pt x="431800" y="335138"/>
                                      <a:pt x="335138" y="431800"/>
                                      <a:pt x="215900" y="431800"/>
                                    </a:cubicBezTo>
                                    <a:cubicBezTo>
                                      <a:pt x="96662" y="431800"/>
                                      <a:pt x="0" y="335138"/>
                                      <a:pt x="0" y="215900"/>
                                    </a:cubicBezTo>
                                    <a:cubicBezTo>
                                      <a:pt x="0" y="96662"/>
                                      <a:pt x="96662" y="0"/>
                                      <a:pt x="215900" y="0"/>
                                    </a:cubicBezTo>
                                    <a:close/>
                                  </a:path>
                                </a:pathLst>
                              </a:custGeom>
                              <a:solidFill>
                                <a:schemeClr val="accent3">
                                  <a:lumMod val="100000"/>
                                  <a:lumOff val="0"/>
                                </a:schemeClr>
                              </a:solidFill>
                              <a:ln>
                                <a:noFill/>
                              </a:ln>
                            </wps:spPr>
                            <wps:style>
                              <a:lnRef idx="0"/>
                              <a:fillRef idx="0"/>
                              <a:effectRef idx="0"/>
                              <a:fontRef idx="minor"/>
                            </wps:style>
                            <wps:bodyPr/>
                          </wps:wsp>
                        </a:graphicData>
                      </a:graphic>
                    </wp:inline>
                  </w:drawing>
                </mc:Choice>
                <mc:Fallback>
                  <w:pict/>
                </mc:Fallback>
              </mc:AlternateContent>
            </w:r>
          </w:p>
        </w:tc>
        <w:tc>
          <w:tcPr>
            <w:tcW w:w="9752" w:type="dxa"/>
            <w:tcBorders/>
            <w:shd w:fill="auto" w:val="clear"/>
          </w:tcPr>
          <w:p>
            <w:pPr>
              <w:pStyle w:val="Titre1pucefleche"/>
              <w:spacing w:before="0" w:after="0"/>
              <w:rPr>
                <w:lang w:val="fr-FR"/>
              </w:rPr>
            </w:pPr>
            <w:r>
              <w:rPr>
                <w:lang w:val="fr-FR"/>
              </w:rPr>
              <w:t>BNP Paribas ITP/ITGA</w:t>
            </w:r>
          </w:p>
          <w:p>
            <w:pPr>
              <w:pStyle w:val="Titre2pucefleche"/>
              <w:spacing w:before="0" w:after="0"/>
              <w:rPr>
                <w:lang w:val="fr-FR"/>
              </w:rPr>
            </w:pPr>
            <w:r>
              <w:rPr>
                <w:lang w:val="fr-FR"/>
              </w:rPr>
              <w:t>Architecte technique</w:t>
            </w:r>
          </w:p>
          <w:p>
            <w:pPr>
              <w:pStyle w:val="Texteboldpucefleche"/>
              <w:spacing w:before="0" w:after="0"/>
              <w:rPr>
                <w:lang w:val="fr-FR"/>
              </w:rPr>
            </w:pPr>
            <w:r>
              <w:rPr>
                <w:lang w:val="fr-FR"/>
              </w:rPr>
              <w:t>Du 06/2009 au 01/2010</w:t>
            </w:r>
          </w:p>
        </w:tc>
      </w:tr>
    </w:tbl>
    <w:p>
      <w:pPr>
        <w:pStyle w:val="Texte1"/>
        <w:rPr>
          <w:lang w:val="fr-FR"/>
        </w:rPr>
      </w:pPr>
      <w:r>
        <w:rPr>
          <w:lang w:val="fr-FR"/>
        </w:rPr>
      </w:r>
    </w:p>
    <w:p>
      <w:pPr>
        <w:pStyle w:val="Titre2"/>
        <w:rPr/>
      </w:pPr>
      <w:r>
        <w:rPr/>
        <w:t>Contexte</w:t>
      </w:r>
    </w:p>
    <w:p>
      <w:pPr>
        <w:pStyle w:val="Textetiret1"/>
        <w:numPr>
          <w:ilvl w:val="0"/>
          <w:numId w:val="0"/>
        </w:numPr>
        <w:ind w:left="142" w:hanging="0"/>
        <w:rPr/>
      </w:pPr>
      <w:r>
        <w:rPr/>
        <w:t>Enterprise Architecture Group LanguagE (EAGLE)</w:t>
      </w:r>
    </w:p>
    <w:p>
      <w:pPr>
        <w:pStyle w:val="Textetiret1"/>
        <w:numPr>
          <w:ilvl w:val="0"/>
          <w:numId w:val="0"/>
        </w:numPr>
        <w:rPr/>
      </w:pPr>
      <w:r>
        <w:rPr/>
      </w:r>
    </w:p>
    <w:p>
      <w:pPr>
        <w:pStyle w:val="Titre2"/>
        <w:rPr/>
      </w:pPr>
      <w:r>
        <w:rPr/>
        <w:t>Responsabilités</w:t>
      </w:r>
    </w:p>
    <w:p>
      <w:pPr>
        <w:pStyle w:val="Textetiret1"/>
        <w:numPr>
          <w:ilvl w:val="0"/>
          <w:numId w:val="2"/>
        </w:numPr>
        <w:rPr/>
      </w:pPr>
      <w:r>
        <w:rPr/>
        <w:t xml:space="preserve">Définition d'un Group Technical Reference Model constituant une taxonomie pour l'Architecture Technique Groupe, décliné dans Normes et Standards (catalogue produits) </w:t>
      </w:r>
    </w:p>
    <w:p>
      <w:pPr>
        <w:pStyle w:val="Textetiret1"/>
        <w:numPr>
          <w:ilvl w:val="0"/>
          <w:numId w:val="2"/>
        </w:numPr>
        <w:rPr/>
      </w:pPr>
      <w:r>
        <w:rPr/>
        <w:t xml:space="preserve">Projet Multi-channel International Banking : revue de l'utilisation d'ETL pour le remplacement des batchs du monde mainframe, architectures n-tier </w:t>
      </w:r>
    </w:p>
    <w:p>
      <w:pPr>
        <w:pStyle w:val="Textetiret1"/>
        <w:numPr>
          <w:ilvl w:val="0"/>
          <w:numId w:val="2"/>
        </w:numPr>
        <w:rPr/>
      </w:pPr>
      <w:r>
        <w:rPr/>
        <w:t xml:space="preserve">Workshops datacenter du futur </w:t>
      </w:r>
    </w:p>
    <w:p>
      <w:pPr>
        <w:pStyle w:val="Textetiret1"/>
        <w:numPr>
          <w:ilvl w:val="0"/>
          <w:numId w:val="2"/>
        </w:numPr>
        <w:rPr/>
      </w:pPr>
      <w:r>
        <w:rPr/>
        <w:t xml:space="preserve">Revue des aspects réseau et d'architecture applicative en vue de promouvoir la mutualisation au sein du Groupe </w:t>
      </w:r>
    </w:p>
    <w:p>
      <w:pPr>
        <w:pStyle w:val="Textetiret1"/>
        <w:numPr>
          <w:ilvl w:val="0"/>
          <w:numId w:val="2"/>
        </w:numPr>
        <w:rPr/>
      </w:pPr>
      <w:r>
        <w:rPr/>
        <w:t xml:space="preserve">Adresser les problématiques de rationalisation du datacenter (m², kWH, consolidation de serveurs...) </w:t>
      </w:r>
    </w:p>
    <w:p>
      <w:pPr>
        <w:pStyle w:val="Textetiret1"/>
        <w:numPr>
          <w:ilvl w:val="0"/>
          <w:numId w:val="2"/>
        </w:numPr>
        <w:rPr/>
      </w:pPr>
      <w:r>
        <w:rPr/>
        <w:t xml:space="preserve">Consolidation de serveurs </w:t>
      </w:r>
    </w:p>
    <w:p>
      <w:pPr>
        <w:pStyle w:val="Textetiret1"/>
        <w:numPr>
          <w:ilvl w:val="0"/>
          <w:numId w:val="2"/>
        </w:numPr>
        <w:rPr/>
      </w:pPr>
      <w:r>
        <w:rPr/>
        <w:t xml:space="preserve">Définition d'une cible de la virtualisation OS/Server au niveau Groupe, pour les plateformes AIX (VIOs) et VMware </w:t>
      </w:r>
    </w:p>
    <w:p>
      <w:pPr>
        <w:pStyle w:val="Textetiret1"/>
        <w:numPr>
          <w:ilvl w:val="0"/>
          <w:numId w:val="2"/>
        </w:numPr>
        <w:rPr/>
      </w:pPr>
      <w:r>
        <w:rPr/>
        <w:t xml:space="preserve">Recueil des attentes et besoins Métiers et promotion d'un écosystème (capacity planning, provisioning notamment) pour préparer la transformation du SI </w:t>
      </w:r>
    </w:p>
    <w:p>
      <w:pPr>
        <w:pStyle w:val="Textetiret1"/>
        <w:numPr>
          <w:ilvl w:val="0"/>
          <w:numId w:val="2"/>
        </w:numPr>
        <w:rPr/>
      </w:pPr>
      <w:r>
        <w:rPr/>
        <w:t xml:space="preserve">Information Continuity Program </w:t>
      </w:r>
    </w:p>
    <w:p>
      <w:pPr>
        <w:pStyle w:val="Textetiret1"/>
        <w:numPr>
          <w:ilvl w:val="0"/>
          <w:numId w:val="2"/>
        </w:numPr>
        <w:rPr/>
      </w:pPr>
      <w:r>
        <w:rPr/>
        <w:t xml:space="preserve">Participation à la définition des besoins autour d'une CMDB pour la continuité de services, élaboration de modèles de données, revue des processus contributeurs en architecture technique </w:t>
      </w:r>
    </w:p>
    <w:p>
      <w:pPr>
        <w:pStyle w:val="Textetiret1"/>
        <w:numPr>
          <w:ilvl w:val="0"/>
          <w:numId w:val="2"/>
        </w:numPr>
        <w:rPr/>
      </w:pPr>
      <w:r>
        <w:rPr/>
        <w:t>Recensement de l'existant et des solutions de continuité dans le monde Unix : exigences au niveau datacenter, réseau, stockage et solutions de clustering, load-balancing</w:t>
      </w:r>
    </w:p>
    <w:p>
      <w:pPr>
        <w:pStyle w:val="Textetiret1"/>
        <w:numPr>
          <w:ilvl w:val="0"/>
          <w:numId w:val="0"/>
        </w:numPr>
        <w:rPr/>
      </w:pPr>
      <w:r>
        <w:rPr/>
      </w:r>
    </w:p>
    <w:p>
      <w:pPr>
        <w:pStyle w:val="Titre2"/>
        <w:rPr/>
      </w:pPr>
      <w:r>
        <w:rPr/>
        <w:t>Livrables</w:t>
      </w:r>
    </w:p>
    <w:p>
      <w:pPr>
        <w:pStyle w:val="Textetiret1"/>
        <w:numPr>
          <w:ilvl w:val="0"/>
          <w:numId w:val="2"/>
        </w:numPr>
        <w:rPr/>
      </w:pPr>
      <w:r>
        <w:rPr/>
        <w:t>Dossiers d’opportunité, expressions de besoins, modèle de référence d’architecture technique au sens TOGAF, étude faisabilité</w:t>
      </w:r>
    </w:p>
    <w:p>
      <w:pPr>
        <w:pStyle w:val="Texte1"/>
        <w:rPr>
          <w:lang w:val="fr-FR"/>
        </w:rPr>
      </w:pPr>
      <w:r>
        <w:rPr>
          <w:lang w:val="fr-FR"/>
        </w:rPr>
      </w:r>
    </w:p>
    <w:p>
      <w:pPr>
        <w:pStyle w:val="Titre2"/>
        <w:rPr/>
      </w:pPr>
      <w:r>
        <w:rPr/>
        <w:t>Environnement technique et fonctionnel</w:t>
      </w:r>
    </w:p>
    <w:p>
      <w:pPr>
        <w:pStyle w:val="Textetiret1"/>
        <w:numPr>
          <w:ilvl w:val="0"/>
          <w:numId w:val="2"/>
        </w:numPr>
        <w:rPr/>
      </w:pPr>
      <w:r>
        <w:rPr/>
        <w:t>TOGAF, System Architect, WebSphere, Talend, Oracle, VMware, AIX VIO</w:t>
      </w:r>
    </w:p>
    <w:p>
      <w:pPr>
        <w:pStyle w:val="Normal"/>
        <w:rPr>
          <w:lang w:val="fr-FR"/>
        </w:rPr>
      </w:pPr>
      <w:r>
        <w:rPr>
          <w:lang w:val="fr-FR"/>
        </w:rPr>
      </w:r>
    </w:p>
    <w:p>
      <w:pPr>
        <w:pStyle w:val="Normal"/>
        <w:rPr>
          <w:lang w:val="fr-FR"/>
        </w:rPr>
      </w:pPr>
      <w:r>
        <w:rPr>
          <w:lang w:val="fr-FR"/>
        </w:rPr>
      </w:r>
    </w:p>
    <w:tbl>
      <w:tblPr>
        <w:tblStyle w:val="Grilledutableau"/>
        <w:tblW w:w="10731" w:type="dxa"/>
        <w:jc w:val="left"/>
        <w:tblInd w:w="0" w:type="dxa"/>
        <w:tblBorders/>
        <w:tblCellMar>
          <w:top w:w="0" w:type="dxa"/>
          <w:left w:w="108" w:type="dxa"/>
          <w:bottom w:w="0" w:type="dxa"/>
          <w:right w:w="108" w:type="dxa"/>
        </w:tblCellMar>
        <w:tblLook w:val="04a0" w:noVBand="1" w:noHBand="0" w:lastColumn="0" w:firstColumn="1" w:lastRow="0" w:firstRow="1"/>
      </w:tblPr>
      <w:tblGrid>
        <w:gridCol w:w="978"/>
        <w:gridCol w:w="9752"/>
      </w:tblGrid>
      <w:tr>
        <w:trPr/>
        <w:tc>
          <w:tcPr>
            <w:tcW w:w="978" w:type="dxa"/>
            <w:tcBorders/>
            <w:shd w:fill="auto" w:val="clear"/>
          </w:tcPr>
          <w:p>
            <w:pPr>
              <w:pStyle w:val="Texte1"/>
              <w:spacing w:lineRule="auto" w:line="240" w:before="0" w:after="0"/>
              <w:rPr>
                <w:lang w:val="fr-FR"/>
              </w:rPr>
            </w:pPr>
            <w:r>
              <w:rPr/>
              <mc:AlternateContent>
                <mc:Choice Requires="wps">
                  <w:drawing>
                    <wp:inline distT="0" distB="0" distL="0" distR="0" wp14:anchorId="5B20AF72">
                      <wp:extent cx="433070" cy="433070"/>
                      <wp:effectExtent l="0" t="0" r="0" b="0"/>
                      <wp:docPr id="34" name=""/>
                      <a:graphic xmlns:a="http://schemas.openxmlformats.org/drawingml/2006/main">
                        <a:graphicData uri="http://schemas.microsoft.com/office/word/2010/wordprocessingShape">
                          <wps:wsp>
                            <wps:cNvSpPr/>
                            <wps:spPr>
                              <a:xfrm>
                                <a:off x="0" y="0"/>
                                <a:ext cx="432360" cy="432360"/>
                              </a:xfrm>
                              <a:custGeom>
                                <a:avLst/>
                                <a:gdLst/>
                                <a:ahLst/>
                                <a:rect l="l" t="t" r="r" b="b"/>
                                <a:pathLst>
                                  <a:path w="431800" h="431800">
                                    <a:moveTo>
                                      <a:pt x="134937" y="127001"/>
                                    </a:moveTo>
                                    <a:lnTo>
                                      <a:pt x="134937" y="306388"/>
                                    </a:lnTo>
                                    <a:lnTo>
                                      <a:pt x="333375" y="216695"/>
                                    </a:lnTo>
                                    <a:lnTo>
                                      <a:pt x="134937" y="127001"/>
                                    </a:lnTo>
                                    <a:close/>
                                    <a:moveTo>
                                      <a:pt x="215900" y="0"/>
                                    </a:moveTo>
                                    <a:cubicBezTo>
                                      <a:pt x="335138" y="0"/>
                                      <a:pt x="431800" y="96662"/>
                                      <a:pt x="431800" y="215900"/>
                                    </a:cubicBezTo>
                                    <a:cubicBezTo>
                                      <a:pt x="431800" y="335138"/>
                                      <a:pt x="335138" y="431800"/>
                                      <a:pt x="215900" y="431800"/>
                                    </a:cubicBezTo>
                                    <a:cubicBezTo>
                                      <a:pt x="96662" y="431800"/>
                                      <a:pt x="0" y="335138"/>
                                      <a:pt x="0" y="215900"/>
                                    </a:cubicBezTo>
                                    <a:cubicBezTo>
                                      <a:pt x="0" y="96662"/>
                                      <a:pt x="96662" y="0"/>
                                      <a:pt x="215900" y="0"/>
                                    </a:cubicBezTo>
                                    <a:close/>
                                  </a:path>
                                </a:pathLst>
                              </a:custGeom>
                              <a:solidFill>
                                <a:schemeClr val="accent3">
                                  <a:lumMod val="100000"/>
                                  <a:lumOff val="0"/>
                                </a:schemeClr>
                              </a:solidFill>
                              <a:ln>
                                <a:noFill/>
                              </a:ln>
                            </wps:spPr>
                            <wps:style>
                              <a:lnRef idx="0"/>
                              <a:fillRef idx="0"/>
                              <a:effectRef idx="0"/>
                              <a:fontRef idx="minor"/>
                            </wps:style>
                            <wps:bodyPr/>
                          </wps:wsp>
                        </a:graphicData>
                      </a:graphic>
                    </wp:inline>
                  </w:drawing>
                </mc:Choice>
                <mc:Fallback>
                  <w:pict/>
                </mc:Fallback>
              </mc:AlternateContent>
            </w:r>
          </w:p>
        </w:tc>
        <w:tc>
          <w:tcPr>
            <w:tcW w:w="9752" w:type="dxa"/>
            <w:tcBorders/>
            <w:shd w:fill="auto" w:val="clear"/>
          </w:tcPr>
          <w:p>
            <w:pPr>
              <w:pStyle w:val="Titre1pucefleche"/>
              <w:spacing w:before="0" w:after="0"/>
              <w:rPr>
                <w:lang w:val="fr-FR"/>
              </w:rPr>
            </w:pPr>
            <w:r>
              <w:rPr>
                <w:lang w:val="fr-FR"/>
              </w:rPr>
              <w:t>edf/dit/bpm/das</w:t>
            </w:r>
          </w:p>
          <w:p>
            <w:pPr>
              <w:pStyle w:val="Titre2pucefleche"/>
              <w:spacing w:before="0" w:after="0"/>
              <w:rPr>
                <w:lang w:val="fr-FR"/>
              </w:rPr>
            </w:pPr>
            <w:r>
              <w:rPr>
                <w:lang w:val="fr-FR"/>
              </w:rPr>
              <w:t>Architecte Applicatif</w:t>
            </w:r>
          </w:p>
          <w:p>
            <w:pPr>
              <w:pStyle w:val="Texteboldpucefleche"/>
              <w:spacing w:before="0" w:after="0"/>
              <w:rPr>
                <w:lang w:val="fr-FR"/>
              </w:rPr>
            </w:pPr>
            <w:r>
              <w:rPr>
                <w:lang w:val="fr-FR"/>
              </w:rPr>
              <w:t>Du 01/2008 au 12/2008</w:t>
            </w:r>
          </w:p>
        </w:tc>
      </w:tr>
    </w:tbl>
    <w:p>
      <w:pPr>
        <w:pStyle w:val="Texte1"/>
        <w:rPr>
          <w:lang w:val="fr-FR"/>
        </w:rPr>
      </w:pPr>
      <w:r>
        <w:rPr>
          <w:lang w:val="fr-FR"/>
        </w:rPr>
      </w:r>
    </w:p>
    <w:p>
      <w:pPr>
        <w:pStyle w:val="Titre2"/>
        <w:rPr/>
      </w:pPr>
      <w:r>
        <w:rPr/>
        <w:t>Contexte</w:t>
      </w:r>
    </w:p>
    <w:p>
      <w:pPr>
        <w:pStyle w:val="Textetiret1"/>
        <w:numPr>
          <w:ilvl w:val="0"/>
          <w:numId w:val="0"/>
        </w:numPr>
        <w:ind w:left="142" w:hanging="0"/>
        <w:rPr/>
      </w:pPr>
      <w:r>
        <w:rPr/>
        <w:t>Architecture applicative sur Centres d’appels / Pivots Entrepots / Borne Interactives Commerce</w:t>
      </w:r>
    </w:p>
    <w:p>
      <w:pPr>
        <w:pStyle w:val="Textetiret1"/>
        <w:numPr>
          <w:ilvl w:val="0"/>
          <w:numId w:val="0"/>
        </w:numPr>
        <w:rPr/>
      </w:pPr>
      <w:r>
        <w:rPr/>
      </w:r>
    </w:p>
    <w:p>
      <w:pPr>
        <w:pStyle w:val="Titre2"/>
        <w:rPr/>
      </w:pPr>
      <w:r>
        <w:rPr/>
        <w:t>Responsabilités</w:t>
      </w:r>
    </w:p>
    <w:p>
      <w:pPr>
        <w:pStyle w:val="Textetiret1"/>
        <w:numPr>
          <w:ilvl w:val="0"/>
          <w:numId w:val="0"/>
        </w:numPr>
        <w:ind w:left="360" w:hanging="360"/>
        <w:rPr/>
      </w:pPr>
      <w:r>
        <w:rPr/>
        <w:t xml:space="preserve">Centres d'appels </w:t>
      </w:r>
    </w:p>
    <w:p>
      <w:pPr>
        <w:pStyle w:val="Textetiret1"/>
        <w:numPr>
          <w:ilvl w:val="0"/>
          <w:numId w:val="2"/>
        </w:numPr>
        <w:rPr/>
      </w:pPr>
      <w:r>
        <w:rPr/>
        <w:t xml:space="preserve">Suivi mise en place du PRA par Orange Business Services pour le CTI et le STI (solution Genesys) de EDF (6000 conseillers de clientèle, 23 M de clients) </w:t>
      </w:r>
    </w:p>
    <w:p>
      <w:pPr>
        <w:pStyle w:val="Textetiret1"/>
        <w:numPr>
          <w:ilvl w:val="0"/>
          <w:numId w:val="2"/>
        </w:numPr>
        <w:rPr/>
      </w:pPr>
      <w:r>
        <w:rPr/>
        <w:t xml:space="preserve">Frontal STIpart tenue à la charge des appels STI vers CRM N1, mise en œuvre des appels vers bus de service </w:t>
      </w:r>
    </w:p>
    <w:p>
      <w:pPr>
        <w:pStyle w:val="Textetiret1"/>
        <w:numPr>
          <w:ilvl w:val="0"/>
          <w:numId w:val="2"/>
        </w:numPr>
        <w:rPr/>
      </w:pPr>
      <w:r>
        <w:rPr/>
        <w:t xml:space="preserve">Refonte des dossiers d'architecture du système applicatif centres d'appels (volet particuliers) </w:t>
      </w:r>
    </w:p>
    <w:p>
      <w:pPr>
        <w:pStyle w:val="Textetiret1"/>
        <w:numPr>
          <w:ilvl w:val="0"/>
          <w:numId w:val="2"/>
        </w:numPr>
        <w:rPr/>
      </w:pPr>
      <w:r>
        <w:rPr/>
        <w:t xml:space="preserve">Emails DP&amp;P mise en place d'une solution (Akio) de webmail amélioré de suivi des contacts clients </w:t>
      </w:r>
    </w:p>
    <w:p>
      <w:pPr>
        <w:pStyle w:val="Textetiret1"/>
        <w:numPr>
          <w:ilvl w:val="0"/>
          <w:numId w:val="0"/>
        </w:numPr>
        <w:ind w:left="360" w:hanging="0"/>
        <w:rPr/>
      </w:pPr>
      <w:r>
        <w:rPr/>
      </w:r>
    </w:p>
    <w:p>
      <w:pPr>
        <w:pStyle w:val="Textetiret1"/>
        <w:numPr>
          <w:ilvl w:val="0"/>
          <w:numId w:val="0"/>
        </w:numPr>
        <w:ind w:left="360" w:hanging="360"/>
        <w:rPr/>
      </w:pPr>
      <w:r>
        <w:rPr/>
        <w:t xml:space="preserve">Pivots Entrepôts </w:t>
      </w:r>
    </w:p>
    <w:p>
      <w:pPr>
        <w:pStyle w:val="Textetiret1"/>
        <w:numPr>
          <w:ilvl w:val="0"/>
          <w:numId w:val="2"/>
        </w:numPr>
        <w:rPr/>
      </w:pPr>
      <w:r>
        <w:rPr/>
        <w:t xml:space="preserve">Migration de version webMethods / Informatica / Oracle des applications du système applicatif (PRISME Elec et Gaz, entrepôt CCILFA, PICO, PICC) </w:t>
      </w:r>
    </w:p>
    <w:p>
      <w:pPr>
        <w:pStyle w:val="Textetiret1"/>
        <w:numPr>
          <w:ilvl w:val="0"/>
          <w:numId w:val="2"/>
        </w:numPr>
        <w:rPr/>
      </w:pPr>
      <w:r>
        <w:rPr/>
        <w:t xml:space="preserve">Tenue à la charge Pivot Facture et Entrepôt Facture </w:t>
      </w:r>
    </w:p>
    <w:p>
      <w:pPr>
        <w:pStyle w:val="Textetiret1"/>
        <w:numPr>
          <w:ilvl w:val="0"/>
          <w:numId w:val="2"/>
        </w:numPr>
        <w:rPr/>
      </w:pPr>
      <w:r>
        <w:rPr/>
        <w:t xml:space="preserve">Jalon matériel de l'application PROFIL pour migration de serveurs, Solaris 10 / Oracle 10.2.0.4 / BO Xi et de baies de disques (volumétrie de 20 Tera-octets) </w:t>
      </w:r>
    </w:p>
    <w:p>
      <w:pPr>
        <w:pStyle w:val="Textetiret1"/>
        <w:numPr>
          <w:ilvl w:val="0"/>
          <w:numId w:val="0"/>
        </w:numPr>
        <w:ind w:left="360" w:hanging="0"/>
        <w:rPr/>
      </w:pPr>
      <w:r>
        <w:rPr/>
        <w:t xml:space="preserve"> </w:t>
      </w:r>
    </w:p>
    <w:p>
      <w:pPr>
        <w:pStyle w:val="Textetiret1"/>
        <w:numPr>
          <w:ilvl w:val="0"/>
          <w:numId w:val="0"/>
        </w:numPr>
        <w:ind w:left="360" w:hanging="360"/>
        <w:rPr/>
      </w:pPr>
      <w:r>
        <w:rPr/>
        <w:t xml:space="preserve">Bornes Interactives Commerce </w:t>
      </w:r>
    </w:p>
    <w:p>
      <w:pPr>
        <w:pStyle w:val="Textetiret1"/>
        <w:numPr>
          <w:ilvl w:val="0"/>
          <w:numId w:val="2"/>
        </w:numPr>
        <w:rPr/>
      </w:pPr>
      <w:r>
        <w:rPr/>
        <w:t>Architecture pour déploiement de bornes de paiement (poste métier, solution TPE monétique Telefact), consultation d'en-cours de facture et de saisie d'index, via relais de services Web.</w:t>
      </w:r>
    </w:p>
    <w:p>
      <w:pPr>
        <w:pStyle w:val="Textetiret1"/>
        <w:numPr>
          <w:ilvl w:val="0"/>
          <w:numId w:val="0"/>
        </w:numPr>
        <w:rPr/>
      </w:pPr>
      <w:r>
        <w:rPr/>
      </w:r>
    </w:p>
    <w:p>
      <w:pPr>
        <w:pStyle w:val="Titre2"/>
        <w:rPr/>
      </w:pPr>
      <w:r>
        <w:rPr/>
        <w:t>Livrables</w:t>
      </w:r>
    </w:p>
    <w:p>
      <w:pPr>
        <w:pStyle w:val="Textetiret1"/>
        <w:numPr>
          <w:ilvl w:val="0"/>
          <w:numId w:val="2"/>
        </w:numPr>
        <w:rPr/>
      </w:pPr>
      <w:r>
        <w:rPr/>
        <w:t>Dossiers d’architectures, validation en CAT, étude de faisabilité, tests de performances</w:t>
      </w:r>
    </w:p>
    <w:p>
      <w:pPr>
        <w:pStyle w:val="Texte1"/>
        <w:rPr>
          <w:lang w:val="fr-FR"/>
        </w:rPr>
      </w:pPr>
      <w:r>
        <w:rPr>
          <w:lang w:val="fr-FR"/>
        </w:rPr>
      </w:r>
    </w:p>
    <w:p>
      <w:pPr>
        <w:pStyle w:val="Titre2"/>
        <w:rPr/>
      </w:pPr>
      <w:r>
        <w:rPr/>
        <w:t>Environnement technique et fonctionnel</w:t>
      </w:r>
    </w:p>
    <w:p>
      <w:pPr>
        <w:pStyle w:val="Textetiret1"/>
        <w:numPr>
          <w:ilvl w:val="0"/>
          <w:numId w:val="2"/>
        </w:numPr>
        <w:rPr/>
      </w:pPr>
      <w:r>
        <w:rPr/>
        <w:t>webMethods 6.5, Informatica Powermart 8.x, Oracle 9i/10i, Jboss, WebLogic 8.1, Solaris 10, AIX 5.2, RHEL 4/5, BO Xi</w:t>
      </w:r>
    </w:p>
    <w:p>
      <w:pPr>
        <w:pStyle w:val="Normal"/>
        <w:rPr>
          <w:lang w:val="fr-FR"/>
        </w:rPr>
      </w:pPr>
      <w:r>
        <w:rPr>
          <w:lang w:val="fr-FR"/>
        </w:rPr>
      </w:r>
    </w:p>
    <w:p>
      <w:pPr>
        <w:pStyle w:val="Normal"/>
        <w:rPr>
          <w:lang w:val="fr-FR"/>
        </w:rPr>
      </w:pPr>
      <w:r>
        <w:rPr>
          <w:lang w:val="fr-FR"/>
        </w:rPr>
      </w:r>
    </w:p>
    <w:tbl>
      <w:tblPr>
        <w:tblStyle w:val="Grilledutableau"/>
        <w:tblW w:w="10731" w:type="dxa"/>
        <w:jc w:val="left"/>
        <w:tblInd w:w="0" w:type="dxa"/>
        <w:tblBorders/>
        <w:tblCellMar>
          <w:top w:w="0" w:type="dxa"/>
          <w:left w:w="108" w:type="dxa"/>
          <w:bottom w:w="0" w:type="dxa"/>
          <w:right w:w="108" w:type="dxa"/>
        </w:tblCellMar>
        <w:tblLook w:val="04a0" w:noVBand="1" w:noHBand="0" w:lastColumn="0" w:firstColumn="1" w:lastRow="0" w:firstRow="1"/>
      </w:tblPr>
      <w:tblGrid>
        <w:gridCol w:w="978"/>
        <w:gridCol w:w="9752"/>
      </w:tblGrid>
      <w:tr>
        <w:trPr/>
        <w:tc>
          <w:tcPr>
            <w:tcW w:w="978" w:type="dxa"/>
            <w:tcBorders/>
            <w:shd w:fill="auto" w:val="clear"/>
          </w:tcPr>
          <w:p>
            <w:pPr>
              <w:pStyle w:val="Texte1"/>
              <w:spacing w:lineRule="auto" w:line="240" w:before="0" w:after="0"/>
              <w:rPr>
                <w:lang w:val="fr-FR"/>
              </w:rPr>
            </w:pPr>
            <w:r>
              <w:rPr/>
              <mc:AlternateContent>
                <mc:Choice Requires="wps">
                  <w:drawing>
                    <wp:inline distT="0" distB="0" distL="0" distR="0" wp14:anchorId="291E1D51">
                      <wp:extent cx="433070" cy="433070"/>
                      <wp:effectExtent l="0" t="0" r="0" b="0"/>
                      <wp:docPr id="35" name=""/>
                      <a:graphic xmlns:a="http://schemas.openxmlformats.org/drawingml/2006/main">
                        <a:graphicData uri="http://schemas.microsoft.com/office/word/2010/wordprocessingShape">
                          <wps:wsp>
                            <wps:cNvSpPr/>
                            <wps:spPr>
                              <a:xfrm>
                                <a:off x="0" y="0"/>
                                <a:ext cx="432360" cy="432360"/>
                              </a:xfrm>
                              <a:custGeom>
                                <a:avLst/>
                                <a:gdLst/>
                                <a:ahLst/>
                                <a:rect l="l" t="t" r="r" b="b"/>
                                <a:pathLst>
                                  <a:path w="431800" h="431800">
                                    <a:moveTo>
                                      <a:pt x="134937" y="127001"/>
                                    </a:moveTo>
                                    <a:lnTo>
                                      <a:pt x="134937" y="306388"/>
                                    </a:lnTo>
                                    <a:lnTo>
                                      <a:pt x="333375" y="216695"/>
                                    </a:lnTo>
                                    <a:lnTo>
                                      <a:pt x="134937" y="127001"/>
                                    </a:lnTo>
                                    <a:close/>
                                    <a:moveTo>
                                      <a:pt x="215900" y="0"/>
                                    </a:moveTo>
                                    <a:cubicBezTo>
                                      <a:pt x="335138" y="0"/>
                                      <a:pt x="431800" y="96662"/>
                                      <a:pt x="431800" y="215900"/>
                                    </a:cubicBezTo>
                                    <a:cubicBezTo>
                                      <a:pt x="431800" y="335138"/>
                                      <a:pt x="335138" y="431800"/>
                                      <a:pt x="215900" y="431800"/>
                                    </a:cubicBezTo>
                                    <a:cubicBezTo>
                                      <a:pt x="96662" y="431800"/>
                                      <a:pt x="0" y="335138"/>
                                      <a:pt x="0" y="215900"/>
                                    </a:cubicBezTo>
                                    <a:cubicBezTo>
                                      <a:pt x="0" y="96662"/>
                                      <a:pt x="96662" y="0"/>
                                      <a:pt x="215900" y="0"/>
                                    </a:cubicBezTo>
                                    <a:close/>
                                  </a:path>
                                </a:pathLst>
                              </a:custGeom>
                              <a:solidFill>
                                <a:schemeClr val="accent3">
                                  <a:lumMod val="100000"/>
                                  <a:lumOff val="0"/>
                                </a:schemeClr>
                              </a:solidFill>
                              <a:ln>
                                <a:noFill/>
                              </a:ln>
                            </wps:spPr>
                            <wps:style>
                              <a:lnRef idx="0"/>
                              <a:fillRef idx="0"/>
                              <a:effectRef idx="0"/>
                              <a:fontRef idx="minor"/>
                            </wps:style>
                            <wps:bodyPr/>
                          </wps:wsp>
                        </a:graphicData>
                      </a:graphic>
                    </wp:inline>
                  </w:drawing>
                </mc:Choice>
                <mc:Fallback>
                  <w:pict/>
                </mc:Fallback>
              </mc:AlternateContent>
            </w:r>
          </w:p>
        </w:tc>
        <w:tc>
          <w:tcPr>
            <w:tcW w:w="9752" w:type="dxa"/>
            <w:tcBorders/>
            <w:shd w:fill="auto" w:val="clear"/>
          </w:tcPr>
          <w:p>
            <w:pPr>
              <w:pStyle w:val="Titre1pucefleche"/>
              <w:spacing w:before="0" w:after="0"/>
              <w:rPr>
                <w:lang w:val="fr-FR"/>
              </w:rPr>
            </w:pPr>
            <w:r>
              <w:rPr>
                <w:lang w:val="fr-FR"/>
              </w:rPr>
              <w:t>EDF</w:t>
            </w:r>
          </w:p>
          <w:p>
            <w:pPr>
              <w:pStyle w:val="Titre2pucefleche"/>
              <w:spacing w:before="0" w:after="0"/>
              <w:rPr>
                <w:lang w:val="fr-FR"/>
              </w:rPr>
            </w:pPr>
            <w:r>
              <w:rPr>
                <w:lang w:val="fr-FR"/>
              </w:rPr>
              <w:t>Architecte Applicatif</w:t>
            </w:r>
          </w:p>
          <w:p>
            <w:pPr>
              <w:pStyle w:val="Texteboldpucefleche"/>
              <w:spacing w:before="0" w:after="0"/>
              <w:rPr>
                <w:lang w:val="fr-FR"/>
              </w:rPr>
            </w:pPr>
            <w:r>
              <w:rPr>
                <w:lang w:val="fr-FR"/>
              </w:rPr>
              <w:t>Du 03/2007 au 12/2007</w:t>
            </w:r>
          </w:p>
        </w:tc>
      </w:tr>
    </w:tbl>
    <w:p>
      <w:pPr>
        <w:pStyle w:val="Texte1"/>
        <w:rPr>
          <w:lang w:val="fr-FR"/>
        </w:rPr>
      </w:pPr>
      <w:r>
        <w:rPr>
          <w:lang w:val="fr-FR"/>
        </w:rPr>
      </w:r>
    </w:p>
    <w:p>
      <w:pPr>
        <w:pStyle w:val="Titre2"/>
        <w:rPr/>
      </w:pPr>
      <w:r>
        <w:rPr/>
        <w:t>Contexte</w:t>
      </w:r>
    </w:p>
    <w:p>
      <w:pPr>
        <w:pStyle w:val="Textetiret1"/>
        <w:numPr>
          <w:ilvl w:val="0"/>
          <w:numId w:val="0"/>
        </w:numPr>
        <w:ind w:left="142" w:hanging="0"/>
        <w:rPr/>
      </w:pPr>
      <w:r>
        <w:rPr/>
        <w:t>Architecte Pivots-Entrepôts et PEPSIS</w:t>
      </w:r>
    </w:p>
    <w:p>
      <w:pPr>
        <w:pStyle w:val="Textetiret1"/>
        <w:numPr>
          <w:ilvl w:val="0"/>
          <w:numId w:val="0"/>
        </w:numPr>
        <w:rPr/>
      </w:pPr>
      <w:r>
        <w:rPr/>
      </w:r>
    </w:p>
    <w:p>
      <w:pPr>
        <w:pStyle w:val="Titre2"/>
        <w:rPr/>
      </w:pPr>
      <w:r>
        <w:rPr/>
        <w:t>Responsabilités</w:t>
      </w:r>
    </w:p>
    <w:p>
      <w:pPr>
        <w:pStyle w:val="Textetiret1"/>
        <w:numPr>
          <w:ilvl w:val="0"/>
          <w:numId w:val="0"/>
        </w:numPr>
        <w:ind w:left="360" w:hanging="360"/>
        <w:rPr/>
      </w:pPr>
      <w:r>
        <w:rPr/>
        <w:t xml:space="preserve">Capacity planning 2007 à 2009 </w:t>
      </w:r>
    </w:p>
    <w:p>
      <w:pPr>
        <w:pStyle w:val="Textetiret1"/>
        <w:numPr>
          <w:ilvl w:val="0"/>
          <w:numId w:val="2"/>
        </w:numPr>
        <w:rPr/>
      </w:pPr>
      <w:r>
        <w:rPr/>
        <w:t xml:space="preserve">Tests de tenue en charge sur les applications Pivot Facture, Pivot Contrat, Pivot Client, Entrepôt Courbe de Charges et Lignes Factures, PRISME Elec et Gaz </w:t>
      </w:r>
    </w:p>
    <w:p>
      <w:pPr>
        <w:pStyle w:val="Textetiret1"/>
        <w:numPr>
          <w:ilvl w:val="0"/>
          <w:numId w:val="2"/>
        </w:numPr>
        <w:rPr/>
      </w:pPr>
      <w:r>
        <w:rPr/>
        <w:t xml:space="preserve">Identification avec l'intégrateur et le GESA d'optimisations applicative (Informatica / Oracle) et parallèlisation de traitements </w:t>
      </w:r>
    </w:p>
    <w:p>
      <w:pPr>
        <w:pStyle w:val="Textetiret1"/>
        <w:numPr>
          <w:ilvl w:val="0"/>
          <w:numId w:val="2"/>
        </w:numPr>
        <w:rPr/>
      </w:pPr>
      <w:r>
        <w:rPr/>
        <w:t xml:space="preserve">Synthèse des consommations CPU / RAM avec le pôle EXS/SIP/MCOI pour identifier les points de contentions et valider le dimensionnement serveur </w:t>
      </w:r>
    </w:p>
    <w:p>
      <w:pPr>
        <w:pStyle w:val="Textetiret1"/>
        <w:numPr>
          <w:ilvl w:val="0"/>
          <w:numId w:val="0"/>
        </w:numPr>
        <w:ind w:left="360" w:hanging="0"/>
        <w:rPr/>
      </w:pPr>
      <w:r>
        <w:rPr/>
      </w:r>
    </w:p>
    <w:p>
      <w:pPr>
        <w:pStyle w:val="Textetiret1"/>
        <w:numPr>
          <w:ilvl w:val="0"/>
          <w:numId w:val="0"/>
        </w:numPr>
        <w:rPr/>
      </w:pPr>
      <w:r>
        <w:rPr/>
        <w:t xml:space="preserve">Pivots-Entrepôt </w:t>
      </w:r>
    </w:p>
    <w:p>
      <w:pPr>
        <w:pStyle w:val="Textetiret1"/>
        <w:numPr>
          <w:ilvl w:val="0"/>
          <w:numId w:val="2"/>
        </w:numPr>
        <w:rPr/>
      </w:pPr>
      <w:r>
        <w:rPr/>
        <w:t xml:space="preserve">Activité d'architecture transverse au pôle SICFI pour les applications Pivots et Entrepôt </w:t>
      </w:r>
    </w:p>
    <w:p>
      <w:pPr>
        <w:pStyle w:val="Textetiret1"/>
        <w:numPr>
          <w:ilvl w:val="0"/>
          <w:numId w:val="2"/>
        </w:numPr>
        <w:rPr/>
      </w:pPr>
      <w:r>
        <w:rPr/>
        <w:t xml:space="preserve">Constitution et validation des dossiers d'architecture, identification des impacts, recommandations &amp; prise en compte des directives de sécurité </w:t>
      </w:r>
    </w:p>
    <w:p>
      <w:pPr>
        <w:pStyle w:val="Textetiret1"/>
        <w:numPr>
          <w:ilvl w:val="0"/>
          <w:numId w:val="2"/>
        </w:numPr>
        <w:rPr/>
      </w:pPr>
      <w:r>
        <w:rPr/>
        <w:t xml:space="preserve">Suivi mise en oeuvre infrastructure mutualisée EAI direction commerce et migration applicative de webMethods 4.6 à 6.5 </w:t>
      </w:r>
    </w:p>
    <w:p>
      <w:pPr>
        <w:pStyle w:val="Textetiret1"/>
        <w:numPr>
          <w:ilvl w:val="0"/>
          <w:numId w:val="0"/>
        </w:numPr>
        <w:ind w:left="360" w:hanging="0"/>
        <w:rPr/>
      </w:pPr>
      <w:r>
        <w:rPr/>
        <w:t xml:space="preserve"> </w:t>
      </w:r>
    </w:p>
    <w:p>
      <w:pPr>
        <w:pStyle w:val="Textetiret1"/>
        <w:numPr>
          <w:ilvl w:val="0"/>
          <w:numId w:val="0"/>
        </w:numPr>
        <w:rPr/>
      </w:pPr>
      <w:r>
        <w:rPr/>
        <w:t xml:space="preserve">PEPSIS Plateforme d'échanges partenaires sécurisée </w:t>
      </w:r>
    </w:p>
    <w:p>
      <w:pPr>
        <w:pStyle w:val="Textetiret1"/>
        <w:numPr>
          <w:ilvl w:val="0"/>
          <w:numId w:val="2"/>
        </w:numPr>
        <w:rPr/>
      </w:pPr>
      <w:r>
        <w:rPr/>
        <w:t xml:space="preserve">Validation du DAT, identification des nouveaux flux </w:t>
      </w:r>
    </w:p>
    <w:p>
      <w:pPr>
        <w:pStyle w:val="Textetiret1"/>
        <w:numPr>
          <w:ilvl w:val="0"/>
          <w:numId w:val="2"/>
        </w:numPr>
        <w:rPr/>
      </w:pPr>
      <w:r>
        <w:rPr/>
        <w:t>Industrialisation plateforme et mise en place d'un plan de reprise d'activité pour augmenter les niveaux de services</w:t>
      </w:r>
    </w:p>
    <w:p>
      <w:pPr>
        <w:pStyle w:val="Textetiret1"/>
        <w:numPr>
          <w:ilvl w:val="0"/>
          <w:numId w:val="0"/>
        </w:numPr>
        <w:rPr/>
      </w:pPr>
      <w:r>
        <w:rPr/>
      </w:r>
    </w:p>
    <w:p>
      <w:pPr>
        <w:pStyle w:val="Titre2"/>
        <w:rPr/>
      </w:pPr>
      <w:r>
        <w:rPr/>
        <w:t>Livrables</w:t>
      </w:r>
    </w:p>
    <w:p>
      <w:pPr>
        <w:pStyle w:val="Textetiret1"/>
        <w:numPr>
          <w:ilvl w:val="0"/>
          <w:numId w:val="2"/>
        </w:numPr>
        <w:rPr/>
      </w:pPr>
      <w:r>
        <w:rPr/>
        <w:t>Dossiers d’architecte, validation en CAT, revue de performance, études de faisabilité</w:t>
      </w:r>
    </w:p>
    <w:p>
      <w:pPr>
        <w:pStyle w:val="Texte1"/>
        <w:rPr>
          <w:lang w:val="fr-FR"/>
        </w:rPr>
      </w:pPr>
      <w:r>
        <w:rPr>
          <w:lang w:val="fr-FR"/>
        </w:rPr>
      </w:r>
    </w:p>
    <w:p>
      <w:pPr>
        <w:pStyle w:val="Titre2"/>
        <w:rPr/>
      </w:pPr>
      <w:r>
        <w:rPr/>
        <w:t>Environnement technique et fonctionnel</w:t>
      </w:r>
    </w:p>
    <w:p>
      <w:pPr>
        <w:pStyle w:val="Textetiret1"/>
        <w:numPr>
          <w:ilvl w:val="0"/>
          <w:numId w:val="2"/>
        </w:numPr>
        <w:rPr/>
      </w:pPr>
      <w:r>
        <w:rPr/>
        <w:t>EAI webMethods 6.x, ETL Informatica, CFT 2.4, Oracle 9i, SF15K, Solaris 10, AIX 5.x</w:t>
      </w:r>
    </w:p>
    <w:p>
      <w:pPr>
        <w:pStyle w:val="Normal"/>
        <w:rPr>
          <w:lang w:val="fr-FR"/>
        </w:rPr>
      </w:pPr>
      <w:r>
        <w:rPr>
          <w:lang w:val="fr-FR"/>
        </w:rPr>
      </w:r>
    </w:p>
    <w:p>
      <w:pPr>
        <w:pStyle w:val="Normal"/>
        <w:rPr>
          <w:lang w:val="fr-FR"/>
        </w:rPr>
      </w:pPr>
      <w:r>
        <w:rPr>
          <w:lang w:val="fr-FR"/>
        </w:rPr>
      </w:r>
    </w:p>
    <w:tbl>
      <w:tblPr>
        <w:tblStyle w:val="Grilledutableau"/>
        <w:tblW w:w="10731" w:type="dxa"/>
        <w:jc w:val="left"/>
        <w:tblInd w:w="0" w:type="dxa"/>
        <w:tblBorders/>
        <w:tblCellMar>
          <w:top w:w="0" w:type="dxa"/>
          <w:left w:w="108" w:type="dxa"/>
          <w:bottom w:w="0" w:type="dxa"/>
          <w:right w:w="108" w:type="dxa"/>
        </w:tblCellMar>
        <w:tblLook w:val="04a0" w:noVBand="1" w:noHBand="0" w:lastColumn="0" w:firstColumn="1" w:lastRow="0" w:firstRow="1"/>
      </w:tblPr>
      <w:tblGrid>
        <w:gridCol w:w="978"/>
        <w:gridCol w:w="9752"/>
      </w:tblGrid>
      <w:tr>
        <w:trPr/>
        <w:tc>
          <w:tcPr>
            <w:tcW w:w="978" w:type="dxa"/>
            <w:tcBorders/>
            <w:shd w:fill="auto" w:val="clear"/>
          </w:tcPr>
          <w:p>
            <w:pPr>
              <w:pStyle w:val="Texte1"/>
              <w:spacing w:lineRule="auto" w:line="240" w:before="0" w:after="0"/>
              <w:rPr>
                <w:lang w:val="fr-FR"/>
              </w:rPr>
            </w:pPr>
            <w:r>
              <w:rPr/>
              <mc:AlternateContent>
                <mc:Choice Requires="wps">
                  <w:drawing>
                    <wp:inline distT="0" distB="0" distL="0" distR="0" wp14:anchorId="4CB313CF">
                      <wp:extent cx="433070" cy="433070"/>
                      <wp:effectExtent l="0" t="0" r="0" b="0"/>
                      <wp:docPr id="36" name=""/>
                      <a:graphic xmlns:a="http://schemas.openxmlformats.org/drawingml/2006/main">
                        <a:graphicData uri="http://schemas.microsoft.com/office/word/2010/wordprocessingShape">
                          <wps:wsp>
                            <wps:cNvSpPr/>
                            <wps:spPr>
                              <a:xfrm>
                                <a:off x="0" y="0"/>
                                <a:ext cx="432360" cy="432360"/>
                              </a:xfrm>
                              <a:custGeom>
                                <a:avLst/>
                                <a:gdLst/>
                                <a:ahLst/>
                                <a:rect l="l" t="t" r="r" b="b"/>
                                <a:pathLst>
                                  <a:path w="431800" h="431800">
                                    <a:moveTo>
                                      <a:pt x="134937" y="127001"/>
                                    </a:moveTo>
                                    <a:lnTo>
                                      <a:pt x="134937" y="306388"/>
                                    </a:lnTo>
                                    <a:lnTo>
                                      <a:pt x="333375" y="216695"/>
                                    </a:lnTo>
                                    <a:lnTo>
                                      <a:pt x="134937" y="127001"/>
                                    </a:lnTo>
                                    <a:close/>
                                    <a:moveTo>
                                      <a:pt x="215900" y="0"/>
                                    </a:moveTo>
                                    <a:cubicBezTo>
                                      <a:pt x="335138" y="0"/>
                                      <a:pt x="431800" y="96662"/>
                                      <a:pt x="431800" y="215900"/>
                                    </a:cubicBezTo>
                                    <a:cubicBezTo>
                                      <a:pt x="431800" y="335138"/>
                                      <a:pt x="335138" y="431800"/>
                                      <a:pt x="215900" y="431800"/>
                                    </a:cubicBezTo>
                                    <a:cubicBezTo>
                                      <a:pt x="96662" y="431800"/>
                                      <a:pt x="0" y="335138"/>
                                      <a:pt x="0" y="215900"/>
                                    </a:cubicBezTo>
                                    <a:cubicBezTo>
                                      <a:pt x="0" y="96662"/>
                                      <a:pt x="96662" y="0"/>
                                      <a:pt x="215900" y="0"/>
                                    </a:cubicBezTo>
                                    <a:close/>
                                  </a:path>
                                </a:pathLst>
                              </a:custGeom>
                              <a:solidFill>
                                <a:schemeClr val="accent3">
                                  <a:lumMod val="100000"/>
                                  <a:lumOff val="0"/>
                                </a:schemeClr>
                              </a:solidFill>
                              <a:ln>
                                <a:noFill/>
                              </a:ln>
                            </wps:spPr>
                            <wps:style>
                              <a:lnRef idx="0"/>
                              <a:fillRef idx="0"/>
                              <a:effectRef idx="0"/>
                              <a:fontRef idx="minor"/>
                            </wps:style>
                            <wps:bodyPr/>
                          </wps:wsp>
                        </a:graphicData>
                      </a:graphic>
                    </wp:inline>
                  </w:drawing>
                </mc:Choice>
                <mc:Fallback>
                  <w:pict/>
                </mc:Fallback>
              </mc:AlternateContent>
            </w:r>
          </w:p>
        </w:tc>
        <w:tc>
          <w:tcPr>
            <w:tcW w:w="9752" w:type="dxa"/>
            <w:tcBorders/>
            <w:shd w:fill="auto" w:val="clear"/>
          </w:tcPr>
          <w:p>
            <w:pPr>
              <w:pStyle w:val="Titre1pucefleche"/>
              <w:spacing w:before="0" w:after="0"/>
              <w:rPr>
                <w:lang w:val="fr-FR"/>
              </w:rPr>
            </w:pPr>
            <w:r>
              <w:rPr>
                <w:lang w:val="fr-FR"/>
              </w:rPr>
              <w:t>Gaz de France</w:t>
            </w:r>
          </w:p>
          <w:p>
            <w:pPr>
              <w:pStyle w:val="Titre2pucefleche"/>
              <w:spacing w:before="0" w:after="0"/>
              <w:rPr>
                <w:lang w:val="fr-FR"/>
              </w:rPr>
            </w:pPr>
            <w:r>
              <w:rPr>
                <w:lang w:val="fr-FR"/>
              </w:rPr>
              <w:t>Chef de Projet Senior - Architecte Applicatif</w:t>
            </w:r>
          </w:p>
          <w:p>
            <w:pPr>
              <w:pStyle w:val="Texteboldpucefleche"/>
              <w:spacing w:before="0" w:after="0"/>
              <w:rPr>
                <w:lang w:val="fr-FR"/>
              </w:rPr>
            </w:pPr>
            <w:r>
              <w:rPr>
                <w:lang w:val="fr-FR"/>
              </w:rPr>
              <w:t>Du 06/2003 au 10/2006</w:t>
            </w:r>
          </w:p>
        </w:tc>
      </w:tr>
    </w:tbl>
    <w:p>
      <w:pPr>
        <w:pStyle w:val="Texte1"/>
        <w:rPr>
          <w:lang w:val="fr-FR"/>
        </w:rPr>
      </w:pPr>
      <w:r>
        <w:rPr>
          <w:lang w:val="fr-FR"/>
        </w:rPr>
      </w:r>
    </w:p>
    <w:p>
      <w:pPr>
        <w:pStyle w:val="Titre2"/>
        <w:rPr/>
      </w:pPr>
      <w:r>
        <w:rPr/>
        <w:t>Contexte</w:t>
      </w:r>
    </w:p>
    <w:p>
      <w:pPr>
        <w:pStyle w:val="Textetiret1"/>
        <w:numPr>
          <w:ilvl w:val="0"/>
          <w:numId w:val="0"/>
        </w:numPr>
        <w:ind w:left="142" w:hanging="0"/>
        <w:rPr/>
      </w:pPr>
      <w:r>
        <w:rPr/>
        <w:t>Architecture / Étude de faisabilité / Étude transverse / AMOA</w:t>
      </w:r>
    </w:p>
    <w:p>
      <w:pPr>
        <w:pStyle w:val="Textetiret1"/>
        <w:numPr>
          <w:ilvl w:val="0"/>
          <w:numId w:val="0"/>
        </w:numPr>
        <w:rPr/>
      </w:pPr>
      <w:r>
        <w:rPr/>
      </w:r>
    </w:p>
    <w:p>
      <w:pPr>
        <w:pStyle w:val="Titre2"/>
        <w:rPr/>
      </w:pPr>
      <w:r>
        <w:rPr/>
        <w:t>Responsabilités</w:t>
      </w:r>
    </w:p>
    <w:p>
      <w:pPr>
        <w:pStyle w:val="Textetiret1"/>
        <w:numPr>
          <w:ilvl w:val="0"/>
          <w:numId w:val="0"/>
        </w:numPr>
        <w:ind w:left="360" w:hanging="360"/>
        <w:rPr/>
      </w:pPr>
      <w:r>
        <w:rPr/>
        <w:t xml:space="preserve">Assistance à maîtrise d'ouvrage sur les aspects techniques et sécurité du projet Logistique. </w:t>
      </w:r>
    </w:p>
    <w:p>
      <w:pPr>
        <w:pStyle w:val="Textetiret1"/>
        <w:numPr>
          <w:ilvl w:val="0"/>
          <w:numId w:val="2"/>
        </w:numPr>
        <w:rPr/>
      </w:pPr>
      <w:r>
        <w:rPr/>
        <w:t xml:space="preserve">Définition de l'architecture solution pour le pilote (PocketPC, lecteur de code barre, se connectant en WiFi à SAP/WM pour la gestion des stocks et emplacement de matériel). </w:t>
      </w:r>
    </w:p>
    <w:p>
      <w:pPr>
        <w:pStyle w:val="Textetiret1"/>
        <w:numPr>
          <w:ilvl w:val="0"/>
          <w:numId w:val="2"/>
        </w:numPr>
        <w:rPr/>
      </w:pPr>
      <w:r>
        <w:rPr/>
        <w:t xml:space="preserve">Mise en place du réseau WiFi et sécurisation par VPN (IPsec), étude de couverture, configuration des terminaux, suivi du pilote pour contribution au retour d'expérience (REX) sur les aspects techniques et organisationnels. </w:t>
      </w:r>
    </w:p>
    <w:p>
      <w:pPr>
        <w:pStyle w:val="Textetiret1"/>
        <w:numPr>
          <w:ilvl w:val="0"/>
          <w:numId w:val="2"/>
        </w:numPr>
        <w:rPr/>
      </w:pPr>
      <w:r>
        <w:rPr/>
        <w:t xml:space="preserve">Identification des coûts d'installation, exploitation et administration liés à la solution en fonction des besoins utilisateurs. </w:t>
      </w:r>
    </w:p>
    <w:p>
      <w:pPr>
        <w:pStyle w:val="Textetiret1"/>
        <w:numPr>
          <w:ilvl w:val="0"/>
          <w:numId w:val="2"/>
        </w:numPr>
        <w:rPr/>
      </w:pPr>
      <w:r>
        <w:rPr/>
        <w:t xml:space="preserve">Mise en place d'une plateforme d'intégration pour authentification SecurID/ACE Server, LEAP et validation scripts d'exploitation (syslog, surveillance/administration bornes WiFi). </w:t>
      </w:r>
    </w:p>
    <w:p>
      <w:pPr>
        <w:pStyle w:val="Textetiret1"/>
        <w:numPr>
          <w:ilvl w:val="0"/>
          <w:numId w:val="0"/>
        </w:numPr>
        <w:ind w:left="360" w:hanging="0"/>
        <w:rPr/>
      </w:pPr>
      <w:r>
        <w:rPr/>
        <w:t xml:space="preserve"> </w:t>
      </w:r>
    </w:p>
    <w:p>
      <w:pPr>
        <w:pStyle w:val="Textetiret1"/>
        <w:numPr>
          <w:ilvl w:val="0"/>
          <w:numId w:val="0"/>
        </w:numPr>
        <w:ind w:left="360" w:hanging="360"/>
        <w:rPr/>
      </w:pPr>
      <w:r>
        <w:rPr/>
        <w:t xml:space="preserve">Études transverses, conseil et élaboration de dossiers d'architectures applications 3-tiers, vérification de conformité au référentiel et soutenance au comité de validation technique </w:t>
      </w:r>
    </w:p>
    <w:p>
      <w:pPr>
        <w:pStyle w:val="Textetiret1"/>
        <w:numPr>
          <w:ilvl w:val="0"/>
          <w:numId w:val="2"/>
        </w:numPr>
        <w:rPr/>
      </w:pPr>
      <w:r>
        <w:rPr/>
        <w:t xml:space="preserve">Projets Cap Transport, Elide v2, Eden, Gédéon (client lourd SIG Géomédia / Intergraph) </w:t>
      </w:r>
    </w:p>
    <w:p>
      <w:pPr>
        <w:pStyle w:val="Textetiret1"/>
        <w:numPr>
          <w:ilvl w:val="0"/>
          <w:numId w:val="2"/>
        </w:numPr>
        <w:rPr/>
      </w:pPr>
      <w:r>
        <w:rPr/>
        <w:t xml:space="preserve">Validation des échanges du point de vue consommation réseau et exploitabilité </w:t>
      </w:r>
    </w:p>
    <w:p>
      <w:pPr>
        <w:pStyle w:val="Textetiret1"/>
        <w:numPr>
          <w:ilvl w:val="0"/>
          <w:numId w:val="2"/>
        </w:numPr>
        <w:rPr/>
      </w:pPr>
      <w:r>
        <w:rPr/>
        <w:t xml:space="preserve">Responsabilité architecture jusqu'aux phases d'intégration / mise en production </w:t>
      </w:r>
    </w:p>
    <w:p>
      <w:pPr>
        <w:pStyle w:val="Textetiret1"/>
        <w:numPr>
          <w:ilvl w:val="0"/>
          <w:numId w:val="0"/>
        </w:numPr>
        <w:ind w:left="360" w:hanging="0"/>
        <w:rPr/>
      </w:pPr>
      <w:r>
        <w:rPr/>
      </w:r>
    </w:p>
    <w:p>
      <w:pPr>
        <w:pStyle w:val="Textetiret1"/>
        <w:numPr>
          <w:ilvl w:val="0"/>
          <w:numId w:val="0"/>
        </w:numPr>
        <w:ind w:left="360" w:hanging="360"/>
        <w:rPr/>
      </w:pPr>
      <w:r>
        <w:rPr/>
        <w:t xml:space="preserve">Étude faisabilité GMAO Harmonisation (planification) et accompagnement migration GMAO réseau de Palm vers PocketPC </w:t>
      </w:r>
    </w:p>
    <w:p>
      <w:pPr>
        <w:pStyle w:val="Textetiret1"/>
        <w:numPr>
          <w:ilvl w:val="0"/>
          <w:numId w:val="2"/>
        </w:numPr>
        <w:rPr/>
      </w:pPr>
      <w:r>
        <w:rPr/>
        <w:t xml:space="preserve">Sélection progiciel de planification par étude de coûts / conformité au référentiel </w:t>
      </w:r>
    </w:p>
    <w:p>
      <w:pPr>
        <w:pStyle w:val="Textetiret1"/>
        <w:numPr>
          <w:ilvl w:val="0"/>
          <w:numId w:val="2"/>
        </w:numPr>
        <w:rPr/>
      </w:pPr>
      <w:r>
        <w:rPr/>
        <w:t xml:space="preserve">Prise en compte INfrastructure d'Echanges Sécurisés (INES) dans le cadre de l'urbanisation (EAI) et intégration avec SAP PM </w:t>
      </w:r>
    </w:p>
    <w:p>
      <w:pPr>
        <w:pStyle w:val="Textetiret1"/>
        <w:numPr>
          <w:ilvl w:val="0"/>
          <w:numId w:val="2"/>
        </w:numPr>
        <w:rPr/>
      </w:pPr>
      <w:r>
        <w:rPr/>
        <w:t xml:space="preserve">Industrialisation solution de mobilité lors du déploiement de PocketPC GMAO Réseau </w:t>
      </w:r>
    </w:p>
    <w:p>
      <w:pPr>
        <w:pStyle w:val="Textetiret1"/>
        <w:numPr>
          <w:ilvl w:val="0"/>
          <w:numId w:val="0"/>
        </w:numPr>
        <w:ind w:left="360" w:hanging="0"/>
        <w:rPr/>
      </w:pPr>
      <w:r>
        <w:rPr/>
        <w:t xml:space="preserve"> </w:t>
      </w:r>
    </w:p>
    <w:p>
      <w:pPr>
        <w:pStyle w:val="Textetiret1"/>
        <w:numPr>
          <w:ilvl w:val="0"/>
          <w:numId w:val="0"/>
        </w:numPr>
        <w:ind w:left="360" w:hanging="360"/>
        <w:rPr/>
      </w:pPr>
      <w:r>
        <w:rPr/>
        <w:t xml:space="preserve">Étude transverse d'infrastructure Weblogic / Oracle permettant d'augmenter les niveaux de services proposés aux applications </w:t>
      </w:r>
    </w:p>
    <w:p>
      <w:pPr>
        <w:pStyle w:val="Textetiret1"/>
        <w:numPr>
          <w:ilvl w:val="0"/>
          <w:numId w:val="2"/>
        </w:numPr>
        <w:rPr/>
      </w:pPr>
      <w:r>
        <w:rPr/>
        <w:t xml:space="preserve">Serveurs mutualisés pour consolidation (partitionnement AIX, domaines Solaris) </w:t>
      </w:r>
    </w:p>
    <w:p>
      <w:pPr>
        <w:pStyle w:val="Textetiret1"/>
        <w:numPr>
          <w:ilvl w:val="0"/>
          <w:numId w:val="2"/>
        </w:numPr>
        <w:rPr/>
      </w:pPr>
      <w:r>
        <w:rPr/>
        <w:t xml:space="preserve">Load-balancing via altéons </w:t>
      </w:r>
    </w:p>
    <w:p>
      <w:pPr>
        <w:pStyle w:val="Textetiret1"/>
        <w:numPr>
          <w:ilvl w:val="0"/>
          <w:numId w:val="2"/>
        </w:numPr>
        <w:rPr/>
      </w:pPr>
      <w:r>
        <w:rPr/>
        <w:t xml:space="preserve">Utilisation de dataguard pour sauvegardes Oracle à chaud en vue de réduire les temps d'indisponibilité </w:t>
      </w:r>
    </w:p>
    <w:p>
      <w:pPr>
        <w:pStyle w:val="Textetiret1"/>
        <w:numPr>
          <w:ilvl w:val="0"/>
          <w:numId w:val="0"/>
        </w:numPr>
        <w:ind w:left="360" w:hanging="0"/>
        <w:rPr/>
      </w:pPr>
      <w:r>
        <w:rPr/>
        <w:t xml:space="preserve"> </w:t>
      </w:r>
    </w:p>
    <w:p>
      <w:pPr>
        <w:pStyle w:val="Textetiret1"/>
        <w:numPr>
          <w:ilvl w:val="0"/>
          <w:numId w:val="0"/>
        </w:numPr>
        <w:ind w:left="360" w:hanging="360"/>
        <w:rPr/>
      </w:pPr>
      <w:r>
        <w:rPr/>
        <w:t xml:space="preserve">Assistance à maîtrise d'ouvrage pour la maquette Gestion Électronique de Documents Techniques (GEDT). </w:t>
      </w:r>
    </w:p>
    <w:p>
      <w:pPr>
        <w:pStyle w:val="Textetiret1"/>
        <w:numPr>
          <w:ilvl w:val="0"/>
          <w:numId w:val="2"/>
        </w:numPr>
        <w:rPr/>
      </w:pPr>
      <w:r>
        <w:rPr/>
        <w:t xml:space="preserve">Définition de l'architecture de la maquette avec la maîtrise d'oeuvre. </w:t>
      </w:r>
    </w:p>
    <w:p>
      <w:pPr>
        <w:pStyle w:val="Textetiret1"/>
        <w:numPr>
          <w:ilvl w:val="0"/>
          <w:numId w:val="2"/>
        </w:numPr>
        <w:rPr/>
      </w:pPr>
      <w:r>
        <w:rPr/>
        <w:t xml:space="preserve">Recueil des besoins utilisateurs et préconisations pour le choix d'une solution pérenne. </w:t>
      </w:r>
    </w:p>
    <w:p>
      <w:pPr>
        <w:pStyle w:val="Textetiret1"/>
        <w:numPr>
          <w:ilvl w:val="0"/>
          <w:numId w:val="2"/>
        </w:numPr>
        <w:rPr/>
      </w:pPr>
      <w:r>
        <w:rPr/>
        <w:t xml:space="preserve">Assistance à mise en place de Documentum / WebLogic, solution Indon@ basée sur .net pour gérer les plans d'installation industrielle. </w:t>
      </w:r>
    </w:p>
    <w:p>
      <w:pPr>
        <w:pStyle w:val="Textetiret1"/>
        <w:numPr>
          <w:ilvl w:val="0"/>
          <w:numId w:val="0"/>
        </w:numPr>
        <w:ind w:left="360" w:hanging="0"/>
        <w:rPr/>
      </w:pPr>
      <w:r>
        <w:rPr/>
        <w:t xml:space="preserve"> </w:t>
      </w:r>
    </w:p>
    <w:p>
      <w:pPr>
        <w:pStyle w:val="Textetiret1"/>
        <w:numPr>
          <w:ilvl w:val="0"/>
          <w:numId w:val="0"/>
        </w:numPr>
        <w:ind w:left="360" w:hanging="360"/>
        <w:rPr/>
      </w:pPr>
      <w:r>
        <w:rPr/>
        <w:t xml:space="preserve">Mise en place d'une plateforme d'échanges sécurisés avec partenaires externes au SI </w:t>
      </w:r>
    </w:p>
    <w:p>
      <w:pPr>
        <w:pStyle w:val="Textetiret1"/>
        <w:numPr>
          <w:ilvl w:val="0"/>
          <w:numId w:val="2"/>
        </w:numPr>
        <w:rPr/>
      </w:pPr>
      <w:r>
        <w:rPr/>
        <w:t xml:space="preserve">Définition de l'architecture et des besoins de sécurité, identification du mode opératoire de connexion des partenaires </w:t>
      </w:r>
    </w:p>
    <w:p>
      <w:pPr>
        <w:pStyle w:val="Textetiret1"/>
        <w:numPr>
          <w:ilvl w:val="0"/>
          <w:numId w:val="2"/>
        </w:numPr>
        <w:rPr/>
      </w:pPr>
      <w:r>
        <w:rPr/>
        <w:t xml:space="preserve">Suivi mise en place d'une solution OpenSSH (clé publique/clé privée, restriction de commandes, bascule semi-automatique entre nominal et secours en cas de compromission) et ProFTP / AMTRIX pour les échanges avec le SI de facturation </w:t>
      </w:r>
    </w:p>
    <w:p>
      <w:pPr>
        <w:pStyle w:val="Textetiret1"/>
        <w:numPr>
          <w:ilvl w:val="0"/>
          <w:numId w:val="0"/>
        </w:numPr>
        <w:ind w:left="360" w:hanging="0"/>
        <w:rPr/>
      </w:pPr>
      <w:r>
        <w:rPr/>
        <w:t xml:space="preserve"> </w:t>
      </w:r>
    </w:p>
    <w:p>
      <w:pPr>
        <w:pStyle w:val="Textetiret1"/>
        <w:numPr>
          <w:ilvl w:val="0"/>
          <w:numId w:val="0"/>
        </w:numPr>
        <w:ind w:left="360" w:hanging="360"/>
        <w:rPr/>
      </w:pPr>
      <w:r>
        <w:rPr/>
        <w:t xml:space="preserve">Expertise architecture pour refonte de deux modules du SI en phase de rédaction d'appel d'offres </w:t>
      </w:r>
    </w:p>
    <w:p>
      <w:pPr>
        <w:pStyle w:val="Textetiret1"/>
        <w:numPr>
          <w:ilvl w:val="0"/>
          <w:numId w:val="2"/>
        </w:numPr>
        <w:rPr/>
      </w:pPr>
      <w:r>
        <w:rPr/>
        <w:t xml:space="preserve">Infrastructure Technique de Comptage (ITC) pour collecte d'information terrain (3000 postes déportés) </w:t>
      </w:r>
    </w:p>
    <w:p>
      <w:pPr>
        <w:pStyle w:val="Textetiret1"/>
        <w:numPr>
          <w:ilvl w:val="0"/>
          <w:numId w:val="2"/>
        </w:numPr>
        <w:rPr/>
      </w:pPr>
      <w:r>
        <w:rPr/>
        <w:t xml:space="preserve">Victor : identification des critères de choix des produits du marché pour calculs d'énergie (valorisation données collectées) en vue de la constitution de l'appel d'offres </w:t>
      </w:r>
    </w:p>
    <w:p>
      <w:pPr>
        <w:pStyle w:val="Textetiret1"/>
        <w:numPr>
          <w:ilvl w:val="0"/>
          <w:numId w:val="2"/>
        </w:numPr>
        <w:rPr/>
      </w:pPr>
      <w:r>
        <w:rPr/>
        <w:t>Alignement sur la roadmap des évolutions du SI et réorganisations liées à l'ouverture du marché de l'énergie</w:t>
      </w:r>
    </w:p>
    <w:p>
      <w:pPr>
        <w:pStyle w:val="Textetiret1"/>
        <w:numPr>
          <w:ilvl w:val="0"/>
          <w:numId w:val="0"/>
        </w:numPr>
        <w:rPr/>
      </w:pPr>
      <w:r>
        <w:rPr/>
      </w:r>
    </w:p>
    <w:p>
      <w:pPr>
        <w:pStyle w:val="Titre2"/>
        <w:rPr/>
      </w:pPr>
      <w:r>
        <w:rPr/>
        <w:t>Livrables</w:t>
      </w:r>
    </w:p>
    <w:p>
      <w:pPr>
        <w:pStyle w:val="Textetiret1"/>
        <w:numPr>
          <w:ilvl w:val="0"/>
          <w:numId w:val="2"/>
        </w:numPr>
        <w:rPr/>
      </w:pPr>
      <w:r>
        <w:rPr/>
        <w:t>Dossiers d’architecture, validation en CVT, revue d’exploitablité, études de faisabilité</w:t>
      </w:r>
    </w:p>
    <w:p>
      <w:pPr>
        <w:pStyle w:val="Texte1"/>
        <w:rPr>
          <w:lang w:val="fr-FR"/>
        </w:rPr>
      </w:pPr>
      <w:r>
        <w:rPr>
          <w:lang w:val="fr-FR"/>
        </w:rPr>
      </w:r>
    </w:p>
    <w:p>
      <w:pPr>
        <w:pStyle w:val="Titre2"/>
        <w:rPr/>
      </w:pPr>
      <w:r>
        <w:rPr/>
        <w:t>Environnement technique et fonctionnel</w:t>
      </w:r>
    </w:p>
    <w:p>
      <w:pPr>
        <w:pStyle w:val="Textetiret1"/>
        <w:numPr>
          <w:ilvl w:val="0"/>
          <w:numId w:val="2"/>
        </w:numPr>
        <w:rPr/>
      </w:pPr>
      <w:r>
        <w:rPr/>
        <w:t>PocketPC 2002/Windows Mobile 2005, SAPv4.6, Documentum 5.1, WebLogic 8.1, .net, Oracle, Informatica, WiFi, Cisco, Nortel Contivity/STatefull Firewall, VPN IPSec, OpenSSH, AIX, W2K, Solaris, Linux (RHEL)</w:t>
      </w:r>
    </w:p>
    <w:p>
      <w:pPr>
        <w:pStyle w:val="Normal"/>
        <w:rPr>
          <w:lang w:val="fr-FR"/>
        </w:rPr>
      </w:pPr>
      <w:r>
        <w:rPr>
          <w:lang w:val="fr-FR"/>
        </w:rPr>
      </w:r>
    </w:p>
    <w:p>
      <w:pPr>
        <w:pStyle w:val="Normal"/>
        <w:rPr>
          <w:lang w:val="fr-FR"/>
        </w:rPr>
      </w:pPr>
      <w:r>
        <w:rPr>
          <w:lang w:val="fr-FR"/>
        </w:rPr>
      </w:r>
    </w:p>
    <w:tbl>
      <w:tblPr>
        <w:tblStyle w:val="Grilledutableau"/>
        <w:tblW w:w="10731" w:type="dxa"/>
        <w:jc w:val="left"/>
        <w:tblInd w:w="0" w:type="dxa"/>
        <w:tblBorders/>
        <w:tblCellMar>
          <w:top w:w="0" w:type="dxa"/>
          <w:left w:w="108" w:type="dxa"/>
          <w:bottom w:w="0" w:type="dxa"/>
          <w:right w:w="108" w:type="dxa"/>
        </w:tblCellMar>
        <w:tblLook w:val="04a0" w:noVBand="1" w:noHBand="0" w:lastColumn="0" w:firstColumn="1" w:lastRow="0" w:firstRow="1"/>
      </w:tblPr>
      <w:tblGrid>
        <w:gridCol w:w="978"/>
        <w:gridCol w:w="9752"/>
      </w:tblGrid>
      <w:tr>
        <w:trPr/>
        <w:tc>
          <w:tcPr>
            <w:tcW w:w="978" w:type="dxa"/>
            <w:tcBorders/>
            <w:shd w:fill="auto" w:val="clear"/>
          </w:tcPr>
          <w:p>
            <w:pPr>
              <w:pStyle w:val="Texte1"/>
              <w:spacing w:lineRule="auto" w:line="240" w:before="0" w:after="0"/>
              <w:rPr>
                <w:lang w:val="fr-FR"/>
              </w:rPr>
            </w:pPr>
            <w:r>
              <w:rPr/>
              <mc:AlternateContent>
                <mc:Choice Requires="wps">
                  <w:drawing>
                    <wp:inline distT="0" distB="0" distL="0" distR="0" wp14:anchorId="1A26235F">
                      <wp:extent cx="433070" cy="433070"/>
                      <wp:effectExtent l="0" t="0" r="0" b="0"/>
                      <wp:docPr id="37" name=""/>
                      <a:graphic xmlns:a="http://schemas.openxmlformats.org/drawingml/2006/main">
                        <a:graphicData uri="http://schemas.microsoft.com/office/word/2010/wordprocessingShape">
                          <wps:wsp>
                            <wps:cNvSpPr/>
                            <wps:spPr>
                              <a:xfrm>
                                <a:off x="0" y="0"/>
                                <a:ext cx="432360" cy="432360"/>
                              </a:xfrm>
                              <a:custGeom>
                                <a:avLst/>
                                <a:gdLst/>
                                <a:ahLst/>
                                <a:rect l="l" t="t" r="r" b="b"/>
                                <a:pathLst>
                                  <a:path w="431800" h="431800">
                                    <a:moveTo>
                                      <a:pt x="134937" y="127001"/>
                                    </a:moveTo>
                                    <a:lnTo>
                                      <a:pt x="134937" y="306388"/>
                                    </a:lnTo>
                                    <a:lnTo>
                                      <a:pt x="333375" y="216695"/>
                                    </a:lnTo>
                                    <a:lnTo>
                                      <a:pt x="134937" y="127001"/>
                                    </a:lnTo>
                                    <a:close/>
                                    <a:moveTo>
                                      <a:pt x="215900" y="0"/>
                                    </a:moveTo>
                                    <a:cubicBezTo>
                                      <a:pt x="335138" y="0"/>
                                      <a:pt x="431800" y="96662"/>
                                      <a:pt x="431800" y="215900"/>
                                    </a:cubicBezTo>
                                    <a:cubicBezTo>
                                      <a:pt x="431800" y="335138"/>
                                      <a:pt x="335138" y="431800"/>
                                      <a:pt x="215900" y="431800"/>
                                    </a:cubicBezTo>
                                    <a:cubicBezTo>
                                      <a:pt x="96662" y="431800"/>
                                      <a:pt x="0" y="335138"/>
                                      <a:pt x="0" y="215900"/>
                                    </a:cubicBezTo>
                                    <a:cubicBezTo>
                                      <a:pt x="0" y="96662"/>
                                      <a:pt x="96662" y="0"/>
                                      <a:pt x="215900" y="0"/>
                                    </a:cubicBezTo>
                                    <a:close/>
                                  </a:path>
                                </a:pathLst>
                              </a:custGeom>
                              <a:solidFill>
                                <a:schemeClr val="accent3">
                                  <a:lumMod val="100000"/>
                                  <a:lumOff val="0"/>
                                </a:schemeClr>
                              </a:solidFill>
                              <a:ln>
                                <a:noFill/>
                              </a:ln>
                            </wps:spPr>
                            <wps:style>
                              <a:lnRef idx="0"/>
                              <a:fillRef idx="0"/>
                              <a:effectRef idx="0"/>
                              <a:fontRef idx="minor"/>
                            </wps:style>
                            <wps:bodyPr/>
                          </wps:wsp>
                        </a:graphicData>
                      </a:graphic>
                    </wp:inline>
                  </w:drawing>
                </mc:Choice>
                <mc:Fallback>
                  <w:pict/>
                </mc:Fallback>
              </mc:AlternateContent>
            </w:r>
          </w:p>
        </w:tc>
        <w:tc>
          <w:tcPr>
            <w:tcW w:w="9752" w:type="dxa"/>
            <w:tcBorders/>
            <w:shd w:fill="auto" w:val="clear"/>
          </w:tcPr>
          <w:p>
            <w:pPr>
              <w:pStyle w:val="Titre1pucefleche"/>
              <w:spacing w:before="0" w:after="0"/>
              <w:rPr>
                <w:lang w:val="fr-FR"/>
              </w:rPr>
            </w:pPr>
            <w:r>
              <w:rPr>
                <w:lang w:val="fr-FR"/>
              </w:rPr>
              <w:t>Gaz de France</w:t>
            </w:r>
          </w:p>
          <w:p>
            <w:pPr>
              <w:pStyle w:val="Titre2pucefleche"/>
              <w:spacing w:before="0" w:after="0"/>
              <w:rPr>
                <w:lang w:val="fr-FR"/>
              </w:rPr>
            </w:pPr>
            <w:r>
              <w:rPr>
                <w:lang w:val="fr-FR"/>
              </w:rPr>
              <w:t>Chef de Projet / Architecte Applicatif</w:t>
            </w:r>
          </w:p>
          <w:p>
            <w:pPr>
              <w:pStyle w:val="Texteboldpucefleche"/>
              <w:spacing w:before="0" w:after="0"/>
              <w:rPr>
                <w:lang w:val="fr-FR"/>
              </w:rPr>
            </w:pPr>
            <w:r>
              <w:rPr>
                <w:lang w:val="fr-FR"/>
              </w:rPr>
              <w:t>Du 04/2003 au 05/2003</w:t>
            </w:r>
          </w:p>
        </w:tc>
      </w:tr>
    </w:tbl>
    <w:p>
      <w:pPr>
        <w:pStyle w:val="Texte1"/>
        <w:rPr>
          <w:lang w:val="fr-FR"/>
        </w:rPr>
      </w:pPr>
      <w:r>
        <w:rPr>
          <w:lang w:val="fr-FR"/>
        </w:rPr>
      </w:r>
    </w:p>
    <w:p>
      <w:pPr>
        <w:pStyle w:val="Titre2"/>
        <w:rPr/>
      </w:pPr>
      <w:r>
        <w:rPr/>
        <w:t>Contexte</w:t>
      </w:r>
    </w:p>
    <w:p>
      <w:pPr>
        <w:pStyle w:val="Textetiret1"/>
        <w:numPr>
          <w:ilvl w:val="0"/>
          <w:numId w:val="0"/>
        </w:numPr>
        <w:ind w:left="142" w:hanging="0"/>
        <w:rPr/>
      </w:pPr>
      <w:r>
        <w:rPr/>
        <w:t xml:space="preserve">Assistance au pilotage Galaxie  </w:t>
      </w:r>
    </w:p>
    <w:p>
      <w:pPr>
        <w:pStyle w:val="Textetiret1"/>
        <w:numPr>
          <w:ilvl w:val="0"/>
          <w:numId w:val="0"/>
        </w:numPr>
        <w:rPr/>
      </w:pPr>
      <w:r>
        <w:rPr/>
      </w:r>
    </w:p>
    <w:p>
      <w:pPr>
        <w:pStyle w:val="Titre2"/>
        <w:rPr/>
      </w:pPr>
      <w:r>
        <w:rPr/>
        <w:t>Responsabilités</w:t>
      </w:r>
    </w:p>
    <w:p>
      <w:pPr>
        <w:pStyle w:val="Textetiret1"/>
        <w:numPr>
          <w:ilvl w:val="0"/>
          <w:numId w:val="2"/>
        </w:numPr>
        <w:rPr/>
      </w:pPr>
      <w:r>
        <w:rPr/>
        <w:t xml:space="preserve">Définition du processus organisationnel d'indexation de base Lotus Notes pour le projet Galaxie d'intranet Gaz de France </w:t>
      </w:r>
    </w:p>
    <w:p>
      <w:pPr>
        <w:pStyle w:val="Textetiret1"/>
        <w:numPr>
          <w:ilvl w:val="0"/>
          <w:numId w:val="2"/>
        </w:numPr>
        <w:rPr/>
      </w:pPr>
      <w:r>
        <w:rPr/>
        <w:t xml:space="preserve">Rédaction du cahier des charges </w:t>
      </w:r>
    </w:p>
    <w:p>
      <w:pPr>
        <w:pStyle w:val="Textetiret1"/>
        <w:numPr>
          <w:ilvl w:val="0"/>
          <w:numId w:val="2"/>
        </w:numPr>
        <w:rPr/>
      </w:pPr>
      <w:r>
        <w:rPr/>
        <w:t xml:space="preserve">Mise en œuvre du prototype Service de Recherche pour la Direction Transport </w:t>
      </w:r>
    </w:p>
    <w:p>
      <w:pPr>
        <w:pStyle w:val="Textetiret1"/>
        <w:numPr>
          <w:ilvl w:val="0"/>
          <w:numId w:val="2"/>
        </w:numPr>
        <w:rPr/>
      </w:pPr>
      <w:r>
        <w:rPr/>
        <w:t>Pilotage des livraisons et du support pour mise en production</w:t>
      </w:r>
    </w:p>
    <w:p>
      <w:pPr>
        <w:pStyle w:val="Textetiret1"/>
        <w:numPr>
          <w:ilvl w:val="0"/>
          <w:numId w:val="0"/>
        </w:numPr>
        <w:rPr/>
      </w:pPr>
      <w:r>
        <w:rPr/>
      </w:r>
    </w:p>
    <w:p>
      <w:pPr>
        <w:pStyle w:val="Titre2"/>
        <w:rPr/>
      </w:pPr>
      <w:r>
        <w:rPr/>
        <w:t>Livrables</w:t>
      </w:r>
    </w:p>
    <w:p>
      <w:pPr>
        <w:pStyle w:val="Textetiret1"/>
        <w:numPr>
          <w:ilvl w:val="0"/>
          <w:numId w:val="2"/>
        </w:numPr>
        <w:rPr/>
      </w:pPr>
      <w:r>
        <w:rPr/>
        <w:t>Processus de livraison, PTI, PTE, dossier d’architecture applicative</w:t>
      </w:r>
    </w:p>
    <w:p>
      <w:pPr>
        <w:pStyle w:val="Texte1"/>
        <w:rPr>
          <w:lang w:val="fr-FR"/>
        </w:rPr>
      </w:pPr>
      <w:r>
        <w:rPr>
          <w:lang w:val="fr-FR"/>
        </w:rPr>
      </w:r>
    </w:p>
    <w:p>
      <w:pPr>
        <w:pStyle w:val="Titre2"/>
        <w:rPr/>
      </w:pPr>
      <w:r>
        <w:rPr/>
        <w:t>Environnement technique et fonctionnel</w:t>
      </w:r>
    </w:p>
    <w:p>
      <w:pPr>
        <w:pStyle w:val="Textetiret1"/>
        <w:numPr>
          <w:ilvl w:val="0"/>
          <w:numId w:val="2"/>
        </w:numPr>
        <w:rPr/>
      </w:pPr>
      <w:r>
        <w:rPr/>
        <w:t>WebLogic Portal, Verity, Solaris, W2K, Lotus Notes, Web Services</w:t>
      </w:r>
    </w:p>
    <w:p>
      <w:pPr>
        <w:pStyle w:val="Normal"/>
        <w:rPr>
          <w:lang w:val="fr-FR"/>
        </w:rPr>
      </w:pPr>
      <w:r>
        <w:rPr>
          <w:lang w:val="fr-FR"/>
        </w:rPr>
      </w:r>
    </w:p>
    <w:p>
      <w:pPr>
        <w:pStyle w:val="Normal"/>
        <w:rPr>
          <w:lang w:val="fr-FR"/>
        </w:rPr>
      </w:pPr>
      <w:r>
        <w:rPr>
          <w:lang w:val="fr-FR"/>
        </w:rPr>
      </w:r>
    </w:p>
    <w:tbl>
      <w:tblPr>
        <w:tblStyle w:val="Grilledutableau"/>
        <w:tblW w:w="10731" w:type="dxa"/>
        <w:jc w:val="left"/>
        <w:tblInd w:w="0" w:type="dxa"/>
        <w:tblBorders/>
        <w:tblCellMar>
          <w:top w:w="0" w:type="dxa"/>
          <w:left w:w="108" w:type="dxa"/>
          <w:bottom w:w="0" w:type="dxa"/>
          <w:right w:w="108" w:type="dxa"/>
        </w:tblCellMar>
        <w:tblLook w:val="04a0" w:noVBand="1" w:noHBand="0" w:lastColumn="0" w:firstColumn="1" w:lastRow="0" w:firstRow="1"/>
      </w:tblPr>
      <w:tblGrid>
        <w:gridCol w:w="978"/>
        <w:gridCol w:w="9752"/>
      </w:tblGrid>
      <w:tr>
        <w:trPr/>
        <w:tc>
          <w:tcPr>
            <w:tcW w:w="978" w:type="dxa"/>
            <w:tcBorders/>
            <w:shd w:fill="auto" w:val="clear"/>
          </w:tcPr>
          <w:p>
            <w:pPr>
              <w:pStyle w:val="Texte1"/>
              <w:spacing w:lineRule="auto" w:line="240" w:before="0" w:after="0"/>
              <w:rPr>
                <w:lang w:val="fr-FR"/>
              </w:rPr>
            </w:pPr>
            <w:r>
              <w:rPr/>
              <mc:AlternateContent>
                <mc:Choice Requires="wps">
                  <w:drawing>
                    <wp:inline distT="0" distB="0" distL="0" distR="0" wp14:anchorId="44C19598">
                      <wp:extent cx="433070" cy="433070"/>
                      <wp:effectExtent l="0" t="0" r="0" b="0"/>
                      <wp:docPr id="38" name=""/>
                      <a:graphic xmlns:a="http://schemas.openxmlformats.org/drawingml/2006/main">
                        <a:graphicData uri="http://schemas.microsoft.com/office/word/2010/wordprocessingShape">
                          <wps:wsp>
                            <wps:cNvSpPr/>
                            <wps:spPr>
                              <a:xfrm>
                                <a:off x="0" y="0"/>
                                <a:ext cx="432360" cy="432360"/>
                              </a:xfrm>
                              <a:custGeom>
                                <a:avLst/>
                                <a:gdLst/>
                                <a:ahLst/>
                                <a:rect l="l" t="t" r="r" b="b"/>
                                <a:pathLst>
                                  <a:path w="431800" h="431800">
                                    <a:moveTo>
                                      <a:pt x="134937" y="127001"/>
                                    </a:moveTo>
                                    <a:lnTo>
                                      <a:pt x="134937" y="306388"/>
                                    </a:lnTo>
                                    <a:lnTo>
                                      <a:pt x="333375" y="216695"/>
                                    </a:lnTo>
                                    <a:lnTo>
                                      <a:pt x="134937" y="127001"/>
                                    </a:lnTo>
                                    <a:close/>
                                    <a:moveTo>
                                      <a:pt x="215900" y="0"/>
                                    </a:moveTo>
                                    <a:cubicBezTo>
                                      <a:pt x="335138" y="0"/>
                                      <a:pt x="431800" y="96662"/>
                                      <a:pt x="431800" y="215900"/>
                                    </a:cubicBezTo>
                                    <a:cubicBezTo>
                                      <a:pt x="431800" y="335138"/>
                                      <a:pt x="335138" y="431800"/>
                                      <a:pt x="215900" y="431800"/>
                                    </a:cubicBezTo>
                                    <a:cubicBezTo>
                                      <a:pt x="96662" y="431800"/>
                                      <a:pt x="0" y="335138"/>
                                      <a:pt x="0" y="215900"/>
                                    </a:cubicBezTo>
                                    <a:cubicBezTo>
                                      <a:pt x="0" y="96662"/>
                                      <a:pt x="96662" y="0"/>
                                      <a:pt x="215900" y="0"/>
                                    </a:cubicBezTo>
                                    <a:close/>
                                  </a:path>
                                </a:pathLst>
                              </a:custGeom>
                              <a:solidFill>
                                <a:schemeClr val="accent3">
                                  <a:lumMod val="100000"/>
                                  <a:lumOff val="0"/>
                                </a:schemeClr>
                              </a:solidFill>
                              <a:ln>
                                <a:noFill/>
                              </a:ln>
                            </wps:spPr>
                            <wps:style>
                              <a:lnRef idx="0"/>
                              <a:fillRef idx="0"/>
                              <a:effectRef idx="0"/>
                              <a:fontRef idx="minor"/>
                            </wps:style>
                            <wps:bodyPr/>
                          </wps:wsp>
                        </a:graphicData>
                      </a:graphic>
                    </wp:inline>
                  </w:drawing>
                </mc:Choice>
                <mc:Fallback>
                  <w:pict/>
                </mc:Fallback>
              </mc:AlternateContent>
            </w:r>
          </w:p>
        </w:tc>
        <w:tc>
          <w:tcPr>
            <w:tcW w:w="9752" w:type="dxa"/>
            <w:tcBorders/>
            <w:shd w:fill="auto" w:val="clear"/>
          </w:tcPr>
          <w:p>
            <w:pPr>
              <w:pStyle w:val="Titre1pucefleche"/>
              <w:spacing w:before="0" w:after="0"/>
              <w:rPr>
                <w:lang w:val="fr-FR"/>
              </w:rPr>
            </w:pPr>
            <w:r>
              <w:rPr>
                <w:lang w:val="fr-FR"/>
              </w:rPr>
              <w:t>AVENTIS</w:t>
            </w:r>
          </w:p>
          <w:p>
            <w:pPr>
              <w:pStyle w:val="Titre2pucefleche"/>
              <w:spacing w:before="0" w:after="0"/>
              <w:rPr>
                <w:lang w:val="fr-FR"/>
              </w:rPr>
            </w:pPr>
            <w:r>
              <w:rPr>
                <w:lang w:val="fr-FR"/>
              </w:rPr>
              <w:t>Architecte Applicatif</w:t>
            </w:r>
          </w:p>
          <w:p>
            <w:pPr>
              <w:pStyle w:val="Texteboldpucefleche"/>
              <w:spacing w:before="0" w:after="0"/>
              <w:rPr>
                <w:lang w:val="fr-FR"/>
              </w:rPr>
            </w:pPr>
            <w:r>
              <w:rPr>
                <w:lang w:val="fr-FR"/>
              </w:rPr>
              <w:t>Du 06/2001 au 05/2002</w:t>
            </w:r>
          </w:p>
        </w:tc>
      </w:tr>
    </w:tbl>
    <w:p>
      <w:pPr>
        <w:pStyle w:val="Texte1"/>
        <w:rPr>
          <w:lang w:val="fr-FR"/>
        </w:rPr>
      </w:pPr>
      <w:r>
        <w:rPr>
          <w:lang w:val="fr-FR"/>
        </w:rPr>
      </w:r>
    </w:p>
    <w:p>
      <w:pPr>
        <w:pStyle w:val="Titre2"/>
        <w:rPr/>
      </w:pPr>
      <w:r>
        <w:rPr/>
        <w:t>Contexte</w:t>
      </w:r>
    </w:p>
    <w:p>
      <w:pPr>
        <w:pStyle w:val="Textetiret1"/>
        <w:numPr>
          <w:ilvl w:val="0"/>
          <w:numId w:val="0"/>
        </w:numPr>
        <w:ind w:left="142" w:hanging="0"/>
        <w:rPr/>
      </w:pPr>
      <w:r>
        <w:rPr/>
        <w:t xml:space="preserve">Architecte portails intranet et internet  / Support aux projets Internet et Intranet : </w:t>
      </w:r>
    </w:p>
    <w:p>
      <w:pPr>
        <w:pStyle w:val="Textetiret1"/>
        <w:numPr>
          <w:ilvl w:val="0"/>
          <w:numId w:val="2"/>
        </w:numPr>
        <w:ind w:left="851" w:hanging="0"/>
        <w:rPr/>
      </w:pPr>
      <w:r>
        <w:rPr/>
        <w:t xml:space="preserve">site internet corporate www.aventis.com et sites pays (France, Angleterre, US, Belgique, Japon, ...) basé sur application (front end + back end de saisie des articles) avec Vignette </w:t>
      </w:r>
    </w:p>
    <w:p>
      <w:pPr>
        <w:pStyle w:val="Textetiret1"/>
        <w:numPr>
          <w:ilvl w:val="0"/>
          <w:numId w:val="2"/>
        </w:numPr>
        <w:ind w:left="851" w:hanging="0"/>
        <w:rPr/>
      </w:pPr>
      <w:r>
        <w:rPr/>
        <w:t xml:space="preserve">sites internet d'information sur les maladies (Disease Portals : avantoux.com, zoomcancer.com pour la France, raacademy.com heartacademy.com pour les US) et sites produits (theraplix.com, atlantustrial.com) avec framework développé en Vignette </w:t>
      </w:r>
    </w:p>
    <w:p>
      <w:pPr>
        <w:pStyle w:val="Textetiret1"/>
        <w:numPr>
          <w:ilvl w:val="0"/>
          <w:numId w:val="2"/>
        </w:numPr>
        <w:ind w:left="851" w:hanging="0"/>
        <w:rPr/>
      </w:pPr>
      <w:r>
        <w:rPr/>
        <w:t xml:space="preserve">sites intranet d'information basés sur un Framework : front end / back end de saisie en ASP/IIS </w:t>
      </w:r>
    </w:p>
    <w:p>
      <w:pPr>
        <w:pStyle w:val="Textetiret1"/>
        <w:numPr>
          <w:ilvl w:val="0"/>
          <w:numId w:val="2"/>
        </w:numPr>
        <w:ind w:left="851" w:hanging="0"/>
        <w:rPr/>
      </w:pPr>
      <w:r>
        <w:rPr/>
        <w:t xml:space="preserve">coordination forte des projets US / Europe via équipe "globale" de 14 architectes sur intranet/internet, reporting hebdomadaire, consolidation de l'avancement des projets </w:t>
      </w:r>
    </w:p>
    <w:p>
      <w:pPr>
        <w:pStyle w:val="Textetiret1"/>
        <w:numPr>
          <w:ilvl w:val="0"/>
          <w:numId w:val="0"/>
        </w:numPr>
        <w:rPr/>
      </w:pPr>
      <w:r>
        <w:rPr/>
      </w:r>
    </w:p>
    <w:p>
      <w:pPr>
        <w:pStyle w:val="Titre2"/>
        <w:rPr/>
      </w:pPr>
      <w:r>
        <w:rPr/>
        <w:t>Responsabilités</w:t>
      </w:r>
    </w:p>
    <w:p>
      <w:pPr>
        <w:pStyle w:val="Textetiret1"/>
        <w:numPr>
          <w:ilvl w:val="0"/>
          <w:numId w:val="2"/>
        </w:numPr>
        <w:rPr/>
      </w:pPr>
      <w:r>
        <w:rPr/>
        <w:t>Equipe de 7 architectes en support des projets intranet et internet (site corporate, portails d'information)</w:t>
      </w:r>
    </w:p>
    <w:p>
      <w:pPr>
        <w:pStyle w:val="Textetiret1"/>
        <w:numPr>
          <w:ilvl w:val="0"/>
          <w:numId w:val="2"/>
        </w:numPr>
        <w:rPr/>
      </w:pPr>
      <w:r>
        <w:rPr/>
        <w:t xml:space="preserve">Etude de faisabilité Vignette EAP devenu MCM (Multi-site Content Management) et suivi de réalisation du proof of concept avec mise en œuvre Autonomy </w:t>
      </w:r>
    </w:p>
    <w:p>
      <w:pPr>
        <w:pStyle w:val="Textetiret1"/>
        <w:numPr>
          <w:ilvl w:val="0"/>
          <w:numId w:val="2"/>
        </w:numPr>
        <w:rPr/>
      </w:pPr>
      <w:r>
        <w:rPr/>
        <w:t xml:space="preserve">Définition des besoins matériels et logiciels et mise en place des environnements de développement et d'intégration Vignette sur Sun/Solaris </w:t>
      </w:r>
    </w:p>
    <w:p>
      <w:pPr>
        <w:pStyle w:val="Textetiret1"/>
        <w:numPr>
          <w:ilvl w:val="0"/>
          <w:numId w:val="2"/>
        </w:numPr>
        <w:rPr/>
      </w:pPr>
      <w:r>
        <w:rPr/>
        <w:t xml:space="preserve">Organisation de la reprise de développements au forfait en interne (15 développeurs), dimensionnement de l'équipe, définition des process, budget fin 2001/2002 </w:t>
      </w:r>
    </w:p>
    <w:p>
      <w:pPr>
        <w:pStyle w:val="Textetiret1"/>
        <w:numPr>
          <w:ilvl w:val="0"/>
          <w:numId w:val="2"/>
        </w:numPr>
        <w:rPr/>
      </w:pPr>
      <w:r>
        <w:rPr/>
        <w:t xml:space="preserve">Etudes de performances et d'exploitabilité de la production, gestion de projet de performances </w:t>
      </w:r>
    </w:p>
    <w:p>
      <w:pPr>
        <w:pStyle w:val="Textetiret1"/>
        <w:numPr>
          <w:ilvl w:val="0"/>
          <w:numId w:val="2"/>
        </w:numPr>
        <w:rPr/>
      </w:pPr>
      <w:r>
        <w:rPr/>
        <w:t xml:space="preserve">Gestion de 2 projets d'évolution majeure pour la mise en production d'une version de Vignette (5.6.2) et migration de Frankfurt à IBM Raleigh avec continuité de service </w:t>
      </w:r>
    </w:p>
    <w:p>
      <w:pPr>
        <w:pStyle w:val="Textetiret1"/>
        <w:numPr>
          <w:ilvl w:val="0"/>
          <w:numId w:val="2"/>
        </w:numPr>
        <w:rPr/>
      </w:pPr>
      <w:r>
        <w:rPr/>
        <w:t xml:space="preserve">Organisation du passage en Tierce Maintenance Applicative des développements </w:t>
      </w:r>
    </w:p>
    <w:p>
      <w:pPr>
        <w:pStyle w:val="Textetiret1"/>
        <w:numPr>
          <w:ilvl w:val="0"/>
          <w:numId w:val="2"/>
        </w:numPr>
        <w:rPr/>
      </w:pPr>
      <w:r>
        <w:rPr/>
        <w:t xml:space="preserve">Gestion de l'hébergeur et de l'infrastructure, comités de pilotage </w:t>
      </w:r>
    </w:p>
    <w:p>
      <w:pPr>
        <w:pStyle w:val="Textetiret1"/>
        <w:numPr>
          <w:ilvl w:val="0"/>
          <w:numId w:val="2"/>
        </w:numPr>
        <w:rPr/>
      </w:pPr>
      <w:r>
        <w:rPr/>
        <w:t xml:space="preserve">Mise en production de 2 releases des développements (gestion de contenu, back office de navigation, gestion de WebMail avec produits XubiMail et hébergeur Critical Path) </w:t>
      </w:r>
    </w:p>
    <w:p>
      <w:pPr>
        <w:pStyle w:val="Textetiret1"/>
        <w:numPr>
          <w:ilvl w:val="0"/>
          <w:numId w:val="2"/>
        </w:numPr>
        <w:rPr/>
      </w:pPr>
      <w:r>
        <w:rPr/>
        <w:t>Architecture technique et fonctionnelle des développements de portails internet (chiffrages, recommandations produits et normes, DBA)</w:t>
      </w:r>
    </w:p>
    <w:p>
      <w:pPr>
        <w:pStyle w:val="Textetiret1"/>
        <w:numPr>
          <w:ilvl w:val="0"/>
          <w:numId w:val="0"/>
        </w:numPr>
        <w:rPr/>
      </w:pPr>
      <w:r>
        <w:rPr/>
      </w:r>
    </w:p>
    <w:p>
      <w:pPr>
        <w:pStyle w:val="Titre2"/>
        <w:rPr/>
      </w:pPr>
      <w:r>
        <w:rPr/>
        <w:t>Livrables</w:t>
      </w:r>
    </w:p>
    <w:p>
      <w:pPr>
        <w:pStyle w:val="Textetiret1"/>
        <w:numPr>
          <w:ilvl w:val="0"/>
          <w:numId w:val="2"/>
        </w:numPr>
        <w:rPr/>
      </w:pPr>
      <w:r>
        <w:rPr/>
        <w:t>Dossier d’architecture fonctionnelle, applicative et technique ; processus de livraison ; études de faisabilité</w:t>
      </w:r>
    </w:p>
    <w:p>
      <w:pPr>
        <w:pStyle w:val="Texte1"/>
        <w:rPr>
          <w:lang w:val="fr-FR"/>
        </w:rPr>
      </w:pPr>
      <w:r>
        <w:rPr>
          <w:lang w:val="fr-FR"/>
        </w:rPr>
      </w:r>
    </w:p>
    <w:p>
      <w:pPr>
        <w:pStyle w:val="Titre2"/>
        <w:rPr/>
      </w:pPr>
      <w:r>
        <w:rPr/>
        <w:t>Environnement technique et fonctionnel</w:t>
      </w:r>
    </w:p>
    <w:p>
      <w:pPr>
        <w:pStyle w:val="Textetiret1"/>
        <w:numPr>
          <w:ilvl w:val="0"/>
          <w:numId w:val="2"/>
        </w:numPr>
        <w:rPr/>
      </w:pPr>
      <w:r>
        <w:rPr/>
        <w:t>Sun Solaris 2.6, Oracle 8, Apache, Java, TCL, Vignette &amp; EAP, Documentum, Autonomy, Oracle Intermedia</w:t>
      </w:r>
    </w:p>
    <w:p>
      <w:pPr>
        <w:pStyle w:val="Normal"/>
        <w:rPr>
          <w:lang w:val="fr-FR"/>
        </w:rPr>
      </w:pPr>
      <w:r>
        <w:rPr>
          <w:lang w:val="fr-FR"/>
        </w:rPr>
      </w:r>
    </w:p>
    <w:p>
      <w:pPr>
        <w:pStyle w:val="Normal"/>
        <w:rPr>
          <w:lang w:val="fr-FR"/>
        </w:rPr>
      </w:pPr>
      <w:r>
        <w:rPr>
          <w:lang w:val="fr-FR"/>
        </w:rPr>
      </w:r>
    </w:p>
    <w:tbl>
      <w:tblPr>
        <w:tblStyle w:val="Grilledutableau"/>
        <w:tblW w:w="10731" w:type="dxa"/>
        <w:jc w:val="left"/>
        <w:tblInd w:w="0" w:type="dxa"/>
        <w:tblBorders/>
        <w:tblCellMar>
          <w:top w:w="0" w:type="dxa"/>
          <w:left w:w="108" w:type="dxa"/>
          <w:bottom w:w="0" w:type="dxa"/>
          <w:right w:w="108" w:type="dxa"/>
        </w:tblCellMar>
        <w:tblLook w:val="04a0" w:noVBand="1" w:noHBand="0" w:lastColumn="0" w:firstColumn="1" w:lastRow="0" w:firstRow="1"/>
      </w:tblPr>
      <w:tblGrid>
        <w:gridCol w:w="978"/>
        <w:gridCol w:w="9752"/>
      </w:tblGrid>
      <w:tr>
        <w:trPr/>
        <w:tc>
          <w:tcPr>
            <w:tcW w:w="978" w:type="dxa"/>
            <w:tcBorders/>
            <w:shd w:fill="auto" w:val="clear"/>
          </w:tcPr>
          <w:p>
            <w:pPr>
              <w:pStyle w:val="Texte1"/>
              <w:spacing w:lineRule="auto" w:line="240" w:before="0" w:after="0"/>
              <w:rPr>
                <w:lang w:val="fr-FR"/>
              </w:rPr>
            </w:pPr>
            <w:r>
              <w:rPr/>
              <mc:AlternateContent>
                <mc:Choice Requires="wps">
                  <w:drawing>
                    <wp:inline distT="0" distB="0" distL="0" distR="0" wp14:anchorId="51C6180E">
                      <wp:extent cx="433070" cy="433070"/>
                      <wp:effectExtent l="0" t="0" r="0" b="0"/>
                      <wp:docPr id="39" name=""/>
                      <a:graphic xmlns:a="http://schemas.openxmlformats.org/drawingml/2006/main">
                        <a:graphicData uri="http://schemas.microsoft.com/office/word/2010/wordprocessingShape">
                          <wps:wsp>
                            <wps:cNvSpPr/>
                            <wps:spPr>
                              <a:xfrm>
                                <a:off x="0" y="0"/>
                                <a:ext cx="432360" cy="432360"/>
                              </a:xfrm>
                              <a:custGeom>
                                <a:avLst/>
                                <a:gdLst/>
                                <a:ahLst/>
                                <a:rect l="l" t="t" r="r" b="b"/>
                                <a:pathLst>
                                  <a:path w="431800" h="431800">
                                    <a:moveTo>
                                      <a:pt x="134937" y="127001"/>
                                    </a:moveTo>
                                    <a:lnTo>
                                      <a:pt x="134937" y="306388"/>
                                    </a:lnTo>
                                    <a:lnTo>
                                      <a:pt x="333375" y="216695"/>
                                    </a:lnTo>
                                    <a:lnTo>
                                      <a:pt x="134937" y="127001"/>
                                    </a:lnTo>
                                    <a:close/>
                                    <a:moveTo>
                                      <a:pt x="215900" y="0"/>
                                    </a:moveTo>
                                    <a:cubicBezTo>
                                      <a:pt x="335138" y="0"/>
                                      <a:pt x="431800" y="96662"/>
                                      <a:pt x="431800" y="215900"/>
                                    </a:cubicBezTo>
                                    <a:cubicBezTo>
                                      <a:pt x="431800" y="335138"/>
                                      <a:pt x="335138" y="431800"/>
                                      <a:pt x="215900" y="431800"/>
                                    </a:cubicBezTo>
                                    <a:cubicBezTo>
                                      <a:pt x="96662" y="431800"/>
                                      <a:pt x="0" y="335138"/>
                                      <a:pt x="0" y="215900"/>
                                    </a:cubicBezTo>
                                    <a:cubicBezTo>
                                      <a:pt x="0" y="96662"/>
                                      <a:pt x="96662" y="0"/>
                                      <a:pt x="215900" y="0"/>
                                    </a:cubicBezTo>
                                    <a:close/>
                                  </a:path>
                                </a:pathLst>
                              </a:custGeom>
                              <a:solidFill>
                                <a:schemeClr val="accent3">
                                  <a:lumMod val="100000"/>
                                  <a:lumOff val="0"/>
                                </a:schemeClr>
                              </a:solidFill>
                              <a:ln>
                                <a:noFill/>
                              </a:ln>
                            </wps:spPr>
                            <wps:style>
                              <a:lnRef idx="0"/>
                              <a:fillRef idx="0"/>
                              <a:effectRef idx="0"/>
                              <a:fontRef idx="minor"/>
                            </wps:style>
                            <wps:bodyPr/>
                          </wps:wsp>
                        </a:graphicData>
                      </a:graphic>
                    </wp:inline>
                  </w:drawing>
                </mc:Choice>
                <mc:Fallback>
                  <w:pict/>
                </mc:Fallback>
              </mc:AlternateContent>
            </w:r>
          </w:p>
        </w:tc>
        <w:tc>
          <w:tcPr>
            <w:tcW w:w="9752" w:type="dxa"/>
            <w:tcBorders/>
            <w:shd w:fill="auto" w:val="clear"/>
          </w:tcPr>
          <w:p>
            <w:pPr>
              <w:pStyle w:val="Titre1pucefleche"/>
              <w:spacing w:before="0" w:after="0"/>
              <w:rPr>
                <w:lang w:val="fr-FR"/>
              </w:rPr>
            </w:pPr>
            <w:r>
              <w:rPr>
                <w:lang w:val="fr-FR"/>
              </w:rPr>
              <w:t>Bouygues Telecom</w:t>
            </w:r>
          </w:p>
          <w:p>
            <w:pPr>
              <w:pStyle w:val="Titre2pucefleche"/>
              <w:spacing w:before="0" w:after="0"/>
              <w:rPr>
                <w:lang w:val="fr-FR"/>
              </w:rPr>
            </w:pPr>
            <w:r>
              <w:rPr>
                <w:lang w:val="fr-FR"/>
              </w:rPr>
              <w:t>Chef de Projet</w:t>
            </w:r>
          </w:p>
          <w:p>
            <w:pPr>
              <w:pStyle w:val="Texteboldpucefleche"/>
              <w:spacing w:before="0" w:after="0"/>
              <w:rPr>
                <w:lang w:val="fr-FR"/>
              </w:rPr>
            </w:pPr>
            <w:r>
              <w:rPr>
                <w:lang w:val="fr-FR"/>
              </w:rPr>
              <w:t>Du 07/2000 au 05/2001</w:t>
            </w:r>
          </w:p>
        </w:tc>
      </w:tr>
    </w:tbl>
    <w:p>
      <w:pPr>
        <w:pStyle w:val="Texte1"/>
        <w:rPr>
          <w:lang w:val="fr-FR"/>
        </w:rPr>
      </w:pPr>
      <w:r>
        <w:rPr>
          <w:lang w:val="fr-FR"/>
        </w:rPr>
      </w:r>
    </w:p>
    <w:p>
      <w:pPr>
        <w:pStyle w:val="Titre2"/>
        <w:rPr/>
      </w:pPr>
      <w:r>
        <w:rPr/>
        <w:t>Contexte</w:t>
      </w:r>
    </w:p>
    <w:p>
      <w:pPr>
        <w:pStyle w:val="Textetiret1"/>
        <w:numPr>
          <w:ilvl w:val="0"/>
          <w:numId w:val="0"/>
        </w:numPr>
        <w:ind w:left="142" w:hanging="0"/>
        <w:rPr/>
      </w:pPr>
      <w:r>
        <w:rPr/>
        <w:t xml:space="preserve">Pilotage de projet sur le GPRS dans le cadre de la refonte du SI (urbanisation)  </w:t>
      </w:r>
    </w:p>
    <w:p>
      <w:pPr>
        <w:pStyle w:val="Textetiret1"/>
        <w:numPr>
          <w:ilvl w:val="0"/>
          <w:numId w:val="0"/>
        </w:numPr>
        <w:rPr/>
      </w:pPr>
      <w:r>
        <w:rPr/>
      </w:r>
    </w:p>
    <w:p>
      <w:pPr>
        <w:pStyle w:val="Titre2"/>
        <w:rPr/>
      </w:pPr>
      <w:r>
        <w:rPr/>
        <w:t>Responsabilités</w:t>
      </w:r>
    </w:p>
    <w:p>
      <w:pPr>
        <w:pStyle w:val="Textetiret1"/>
        <w:numPr>
          <w:ilvl w:val="0"/>
          <w:numId w:val="2"/>
        </w:numPr>
        <w:rPr/>
      </w:pPr>
      <w:r>
        <w:rPr/>
        <w:t xml:space="preserve">Identification et chiffrage des impacts sur le système d'information commercial existant </w:t>
      </w:r>
    </w:p>
    <w:p>
      <w:pPr>
        <w:pStyle w:val="Textetiret1"/>
        <w:numPr>
          <w:ilvl w:val="0"/>
          <w:numId w:val="2"/>
        </w:numPr>
        <w:rPr/>
      </w:pPr>
      <w:r>
        <w:rPr/>
        <w:t xml:space="preserve">Animation des ateliers métiers dans le cadre de l'urbanisation et de la refonte des systèmes techniques </w:t>
      </w:r>
    </w:p>
    <w:p>
      <w:pPr>
        <w:pStyle w:val="Textetiret1"/>
        <w:numPr>
          <w:ilvl w:val="0"/>
          <w:numId w:val="2"/>
        </w:numPr>
        <w:rPr/>
      </w:pPr>
      <w:r>
        <w:rPr/>
        <w:t xml:space="preserve">Identification des processus métiers en vue de la mise en place de l'EAI webmethods </w:t>
      </w:r>
    </w:p>
    <w:p>
      <w:pPr>
        <w:pStyle w:val="Textetiret1"/>
        <w:numPr>
          <w:ilvl w:val="0"/>
          <w:numId w:val="2"/>
        </w:numPr>
        <w:rPr/>
      </w:pPr>
      <w:r>
        <w:rPr/>
        <w:t xml:space="preserve">Définition de la stratégie domaine Médiation « Collecte urbanisée » (besoins / architecture fonctionnelle / référentiels métier / plan de mise en production) </w:t>
      </w:r>
    </w:p>
    <w:p>
      <w:pPr>
        <w:pStyle w:val="Textetiret1"/>
        <w:numPr>
          <w:ilvl w:val="0"/>
          <w:numId w:val="2"/>
        </w:numPr>
        <w:rPr/>
      </w:pPr>
      <w:r>
        <w:rPr/>
        <w:t xml:space="preserve">Définition des besoins de collecte des nouveaux équipements pour GPRS (SGSN, Radius, proxy, ASP) </w:t>
      </w:r>
    </w:p>
    <w:p>
      <w:pPr>
        <w:pStyle w:val="Textetiret1"/>
        <w:numPr>
          <w:ilvl w:val="0"/>
          <w:numId w:val="2"/>
        </w:numPr>
        <w:rPr/>
      </w:pPr>
      <w:r>
        <w:rPr/>
        <w:t>Suivi des travaux des fournisseurs Sopra/EHPT</w:t>
      </w:r>
    </w:p>
    <w:p>
      <w:pPr>
        <w:pStyle w:val="Textetiret1"/>
        <w:numPr>
          <w:ilvl w:val="0"/>
          <w:numId w:val="0"/>
        </w:numPr>
        <w:rPr/>
      </w:pPr>
      <w:r>
        <w:rPr/>
      </w:r>
    </w:p>
    <w:p>
      <w:pPr>
        <w:pStyle w:val="Titre2"/>
        <w:rPr/>
      </w:pPr>
      <w:r>
        <w:rPr/>
        <w:t>Livrables</w:t>
      </w:r>
    </w:p>
    <w:p>
      <w:pPr>
        <w:pStyle w:val="Textetiret1"/>
        <w:numPr>
          <w:ilvl w:val="0"/>
          <w:numId w:val="2"/>
        </w:numPr>
        <w:rPr/>
      </w:pPr>
      <w:r>
        <w:rPr/>
        <w:t>Budget et planning ; étude de faisabilité ; expression des besoins stratégiques</w:t>
      </w:r>
    </w:p>
    <w:p>
      <w:pPr>
        <w:pStyle w:val="Texte1"/>
        <w:rPr>
          <w:lang w:val="fr-FR"/>
        </w:rPr>
      </w:pPr>
      <w:r>
        <w:rPr>
          <w:lang w:val="fr-FR"/>
        </w:rPr>
      </w:r>
    </w:p>
    <w:p>
      <w:pPr>
        <w:pStyle w:val="Titre2"/>
        <w:rPr/>
      </w:pPr>
      <w:r>
        <w:rPr/>
        <w:t>Environnement technique et fonctionnel</w:t>
      </w:r>
    </w:p>
    <w:p>
      <w:pPr>
        <w:pStyle w:val="Textetiret1"/>
        <w:numPr>
          <w:ilvl w:val="0"/>
          <w:numId w:val="2"/>
        </w:numPr>
        <w:rPr/>
      </w:pPr>
      <w:r>
        <w:rPr/>
        <w:t>Sun Solaris 2.8, Oracle 8, Sun E10000, Java, EAI (Webmethods), UML</w:t>
      </w:r>
    </w:p>
    <w:p>
      <w:pPr>
        <w:pStyle w:val="Normal"/>
        <w:rPr>
          <w:lang w:val="fr-FR"/>
        </w:rPr>
      </w:pPr>
      <w:r>
        <w:rPr>
          <w:lang w:val="fr-FR"/>
        </w:rPr>
      </w:r>
    </w:p>
    <w:p>
      <w:pPr>
        <w:pStyle w:val="Normal"/>
        <w:rPr>
          <w:lang w:val="fr-FR"/>
        </w:rPr>
      </w:pPr>
      <w:r>
        <w:rPr>
          <w:lang w:val="fr-FR"/>
        </w:rPr>
      </w:r>
    </w:p>
    <w:tbl>
      <w:tblPr>
        <w:tblStyle w:val="Grilledutableau"/>
        <w:tblW w:w="10731" w:type="dxa"/>
        <w:jc w:val="left"/>
        <w:tblInd w:w="0" w:type="dxa"/>
        <w:tblBorders/>
        <w:tblCellMar>
          <w:top w:w="0" w:type="dxa"/>
          <w:left w:w="108" w:type="dxa"/>
          <w:bottom w:w="0" w:type="dxa"/>
          <w:right w:w="108" w:type="dxa"/>
        </w:tblCellMar>
        <w:tblLook w:val="04a0" w:noVBand="1" w:noHBand="0" w:lastColumn="0" w:firstColumn="1" w:lastRow="0" w:firstRow="1"/>
      </w:tblPr>
      <w:tblGrid>
        <w:gridCol w:w="978"/>
        <w:gridCol w:w="9752"/>
      </w:tblGrid>
      <w:tr>
        <w:trPr/>
        <w:tc>
          <w:tcPr>
            <w:tcW w:w="978" w:type="dxa"/>
            <w:tcBorders/>
            <w:shd w:fill="auto" w:val="clear"/>
          </w:tcPr>
          <w:p>
            <w:pPr>
              <w:pStyle w:val="Texte1"/>
              <w:spacing w:lineRule="auto" w:line="240" w:before="0" w:after="0"/>
              <w:rPr>
                <w:lang w:val="fr-FR"/>
              </w:rPr>
            </w:pPr>
            <w:r>
              <w:rPr/>
              <mc:AlternateContent>
                <mc:Choice Requires="wps">
                  <w:drawing>
                    <wp:inline distT="0" distB="0" distL="0" distR="0" wp14:anchorId="023E699F">
                      <wp:extent cx="433070" cy="433070"/>
                      <wp:effectExtent l="0" t="0" r="0" b="0"/>
                      <wp:docPr id="40" name=""/>
                      <a:graphic xmlns:a="http://schemas.openxmlformats.org/drawingml/2006/main">
                        <a:graphicData uri="http://schemas.microsoft.com/office/word/2010/wordprocessingShape">
                          <wps:wsp>
                            <wps:cNvSpPr/>
                            <wps:spPr>
                              <a:xfrm>
                                <a:off x="0" y="0"/>
                                <a:ext cx="432360" cy="432360"/>
                              </a:xfrm>
                              <a:custGeom>
                                <a:avLst/>
                                <a:gdLst/>
                                <a:ahLst/>
                                <a:rect l="l" t="t" r="r" b="b"/>
                                <a:pathLst>
                                  <a:path w="431800" h="431800">
                                    <a:moveTo>
                                      <a:pt x="134937" y="127001"/>
                                    </a:moveTo>
                                    <a:lnTo>
                                      <a:pt x="134937" y="306388"/>
                                    </a:lnTo>
                                    <a:lnTo>
                                      <a:pt x="333375" y="216695"/>
                                    </a:lnTo>
                                    <a:lnTo>
                                      <a:pt x="134937" y="127001"/>
                                    </a:lnTo>
                                    <a:close/>
                                    <a:moveTo>
                                      <a:pt x="215900" y="0"/>
                                    </a:moveTo>
                                    <a:cubicBezTo>
                                      <a:pt x="335138" y="0"/>
                                      <a:pt x="431800" y="96662"/>
                                      <a:pt x="431800" y="215900"/>
                                    </a:cubicBezTo>
                                    <a:cubicBezTo>
                                      <a:pt x="431800" y="335138"/>
                                      <a:pt x="335138" y="431800"/>
                                      <a:pt x="215900" y="431800"/>
                                    </a:cubicBezTo>
                                    <a:cubicBezTo>
                                      <a:pt x="96662" y="431800"/>
                                      <a:pt x="0" y="335138"/>
                                      <a:pt x="0" y="215900"/>
                                    </a:cubicBezTo>
                                    <a:cubicBezTo>
                                      <a:pt x="0" y="96662"/>
                                      <a:pt x="96662" y="0"/>
                                      <a:pt x="215900" y="0"/>
                                    </a:cubicBezTo>
                                    <a:close/>
                                  </a:path>
                                </a:pathLst>
                              </a:custGeom>
                              <a:solidFill>
                                <a:schemeClr val="accent3">
                                  <a:lumMod val="100000"/>
                                  <a:lumOff val="0"/>
                                </a:schemeClr>
                              </a:solidFill>
                              <a:ln>
                                <a:noFill/>
                              </a:ln>
                            </wps:spPr>
                            <wps:style>
                              <a:lnRef idx="0"/>
                              <a:fillRef idx="0"/>
                              <a:effectRef idx="0"/>
                              <a:fontRef idx="minor"/>
                            </wps:style>
                            <wps:bodyPr/>
                          </wps:wsp>
                        </a:graphicData>
                      </a:graphic>
                    </wp:inline>
                  </w:drawing>
                </mc:Choice>
                <mc:Fallback>
                  <w:pict/>
                </mc:Fallback>
              </mc:AlternateContent>
            </w:r>
          </w:p>
        </w:tc>
        <w:tc>
          <w:tcPr>
            <w:tcW w:w="9752" w:type="dxa"/>
            <w:tcBorders/>
            <w:shd w:fill="auto" w:val="clear"/>
          </w:tcPr>
          <w:p>
            <w:pPr>
              <w:pStyle w:val="Titre1pucefleche"/>
              <w:spacing w:before="0" w:after="0"/>
              <w:rPr>
                <w:lang w:val="fr-FR"/>
              </w:rPr>
            </w:pPr>
            <w:r>
              <w:rPr>
                <w:lang w:val="fr-FR"/>
              </w:rPr>
              <w:t>Bouygues Telecom</w:t>
            </w:r>
          </w:p>
          <w:p>
            <w:pPr>
              <w:pStyle w:val="Titre2pucefleche"/>
              <w:spacing w:before="0" w:after="0"/>
              <w:rPr>
                <w:lang w:val="fr-FR"/>
              </w:rPr>
            </w:pPr>
            <w:r>
              <w:rPr>
                <w:lang w:val="fr-FR"/>
              </w:rPr>
              <w:t>Chef de Projet</w:t>
            </w:r>
          </w:p>
          <w:p>
            <w:pPr>
              <w:pStyle w:val="Texteboldpucefleche"/>
              <w:spacing w:before="0" w:after="0"/>
              <w:rPr>
                <w:lang w:val="fr-FR"/>
              </w:rPr>
            </w:pPr>
            <w:r>
              <w:rPr>
                <w:lang w:val="fr-FR"/>
              </w:rPr>
              <w:t>Du 04/1998 au 06/2000</w:t>
            </w:r>
          </w:p>
        </w:tc>
      </w:tr>
    </w:tbl>
    <w:p>
      <w:pPr>
        <w:pStyle w:val="Texte1"/>
        <w:rPr>
          <w:lang w:val="fr-FR"/>
        </w:rPr>
      </w:pPr>
      <w:r>
        <w:rPr>
          <w:lang w:val="fr-FR"/>
        </w:rPr>
      </w:r>
    </w:p>
    <w:p>
      <w:pPr>
        <w:pStyle w:val="Titre2"/>
        <w:rPr/>
      </w:pPr>
      <w:r>
        <w:rPr/>
        <w:t>Contexte</w:t>
      </w:r>
    </w:p>
    <w:p>
      <w:pPr>
        <w:pStyle w:val="Textetiret1"/>
        <w:numPr>
          <w:ilvl w:val="0"/>
          <w:numId w:val="0"/>
        </w:numPr>
        <w:ind w:left="142" w:hanging="0"/>
        <w:rPr/>
      </w:pPr>
      <w:r>
        <w:rPr/>
        <w:t>Pilotage de projet sur la chaîne de valorisation / facturation et expertise fonctionnelle valorisation abonné, système d'information Roaming et Plans tarifaires</w:t>
      </w:r>
    </w:p>
    <w:p>
      <w:pPr>
        <w:pStyle w:val="Textetiret1"/>
        <w:numPr>
          <w:ilvl w:val="0"/>
          <w:numId w:val="0"/>
        </w:numPr>
        <w:rPr/>
      </w:pPr>
      <w:r>
        <w:rPr/>
      </w:r>
    </w:p>
    <w:p>
      <w:pPr>
        <w:pStyle w:val="Titre2"/>
        <w:rPr/>
      </w:pPr>
      <w:r>
        <w:rPr/>
        <w:t>Responsabilités</w:t>
      </w:r>
    </w:p>
    <w:p>
      <w:pPr>
        <w:pStyle w:val="Textetiret1"/>
        <w:numPr>
          <w:ilvl w:val="0"/>
          <w:numId w:val="2"/>
        </w:numPr>
        <w:rPr/>
      </w:pPr>
      <w:r>
        <w:rPr/>
        <w:t xml:space="preserve">Chef de projet systèmes valorisation/facturation pour les abonnés : forfait GP et grands comptes Entreprises </w:t>
      </w:r>
    </w:p>
    <w:p>
      <w:pPr>
        <w:pStyle w:val="Textetiret1"/>
        <w:numPr>
          <w:ilvl w:val="0"/>
          <w:numId w:val="2"/>
        </w:numPr>
        <w:rPr/>
      </w:pPr>
      <w:r>
        <w:rPr/>
        <w:t xml:space="preserve">Intervention en production lors du passage de l'an 2000 sur les chaînes de valorisation Abonné (RTX), EC (External Carrier, opérateur de fixe) et Roaming </w:t>
      </w:r>
    </w:p>
    <w:p>
      <w:pPr>
        <w:pStyle w:val="Textetiret1"/>
        <w:numPr>
          <w:ilvl w:val="0"/>
          <w:numId w:val="2"/>
        </w:numPr>
        <w:rPr/>
      </w:pPr>
      <w:r>
        <w:rPr/>
        <w:t xml:space="preserve">Validation des tests Y2K </w:t>
      </w:r>
    </w:p>
    <w:p>
      <w:pPr>
        <w:pStyle w:val="Textetiret1"/>
        <w:numPr>
          <w:ilvl w:val="0"/>
          <w:numId w:val="2"/>
        </w:numPr>
        <w:rPr/>
      </w:pPr>
      <w:r>
        <w:rPr/>
        <w:t xml:space="preserve">Chef de projet Facturation 98 : MOE projet transverse (provisioning client, serveurs vocaux). Responsable coordination de 20 personnes (Qualification, Intégration, VABF, Préproduction/Mise en Production) </w:t>
      </w:r>
    </w:p>
    <w:p>
      <w:pPr>
        <w:pStyle w:val="Textetiret1"/>
        <w:numPr>
          <w:ilvl w:val="0"/>
          <w:numId w:val="2"/>
        </w:numPr>
        <w:rPr/>
      </w:pPr>
      <w:r>
        <w:rPr/>
        <w:t xml:space="preserve">Plans Tarifaires : assistance MOA Marketing pour nouvelles offres, Etudes de faisabilité, Chef de projet (offre Découverte 4h pour le prix de 2) </w:t>
      </w:r>
    </w:p>
    <w:p>
      <w:pPr>
        <w:pStyle w:val="Textetiret1"/>
        <w:numPr>
          <w:ilvl w:val="0"/>
          <w:numId w:val="2"/>
        </w:numPr>
        <w:rPr/>
      </w:pPr>
      <w:r>
        <w:rPr/>
        <w:t>SI Roaming : Définition des besoins utilisateurs, Support, gestion des évolutions et fournisseurs, assistance projet Roaming 98 (chaîne dédiée)</w:t>
      </w:r>
    </w:p>
    <w:p>
      <w:pPr>
        <w:pStyle w:val="Textetiret1"/>
        <w:numPr>
          <w:ilvl w:val="0"/>
          <w:numId w:val="0"/>
        </w:numPr>
        <w:rPr/>
      </w:pPr>
      <w:r>
        <w:rPr/>
      </w:r>
    </w:p>
    <w:p>
      <w:pPr>
        <w:pStyle w:val="Titre2"/>
        <w:rPr/>
      </w:pPr>
      <w:r>
        <w:rPr/>
        <w:t>Livrables</w:t>
      </w:r>
    </w:p>
    <w:p>
      <w:pPr>
        <w:pStyle w:val="Textetiret1"/>
        <w:numPr>
          <w:ilvl w:val="0"/>
          <w:numId w:val="2"/>
        </w:numPr>
        <w:rPr/>
      </w:pPr>
      <w:r>
        <w:rPr/>
        <w:t>Spécifications logiciel ; études de faisabilité ; expression de besoins</w:t>
      </w:r>
    </w:p>
    <w:p>
      <w:pPr>
        <w:pStyle w:val="Texte1"/>
        <w:rPr>
          <w:lang w:val="fr-FR"/>
        </w:rPr>
      </w:pPr>
      <w:r>
        <w:rPr>
          <w:lang w:val="fr-FR"/>
        </w:rPr>
      </w:r>
    </w:p>
    <w:p>
      <w:pPr>
        <w:pStyle w:val="Titre2"/>
        <w:rPr/>
      </w:pPr>
      <w:r>
        <w:rPr/>
        <w:t>Environnement technique et fonctionnel</w:t>
      </w:r>
    </w:p>
    <w:p>
      <w:pPr>
        <w:pStyle w:val="Textetiret1"/>
        <w:numPr>
          <w:ilvl w:val="0"/>
          <w:numId w:val="2"/>
        </w:numPr>
        <w:rPr/>
      </w:pPr>
      <w:r>
        <w:rPr/>
        <w:t>Digital Unix, Oracle 7, EMC²</w:t>
      </w:r>
    </w:p>
    <w:p>
      <w:pPr>
        <w:pStyle w:val="Textetiret1"/>
        <w:numPr>
          <w:ilvl w:val="0"/>
          <w:numId w:val="0"/>
        </w:numPr>
        <w:ind w:left="360" w:hanging="0"/>
        <w:rPr/>
      </w:pPr>
      <w:r>
        <w:rPr/>
      </w:r>
    </w:p>
    <w:p>
      <w:pPr>
        <w:pStyle w:val="Normal"/>
        <w:rPr>
          <w:lang w:val="fr-FR"/>
        </w:rPr>
      </w:pPr>
      <w:r>
        <w:rPr>
          <w:lang w:val="fr-FR"/>
        </w:rPr>
      </w:r>
    </w:p>
    <w:tbl>
      <w:tblPr>
        <w:tblStyle w:val="Grilledutableau"/>
        <w:tblW w:w="10731" w:type="dxa"/>
        <w:jc w:val="left"/>
        <w:tblInd w:w="0" w:type="dxa"/>
        <w:tblBorders/>
        <w:tblCellMar>
          <w:top w:w="0" w:type="dxa"/>
          <w:left w:w="108" w:type="dxa"/>
          <w:bottom w:w="0" w:type="dxa"/>
          <w:right w:w="108" w:type="dxa"/>
        </w:tblCellMar>
        <w:tblLook w:val="04a0" w:noVBand="1" w:noHBand="0" w:lastColumn="0" w:firstColumn="1" w:lastRow="0" w:firstRow="1"/>
      </w:tblPr>
      <w:tblGrid>
        <w:gridCol w:w="978"/>
        <w:gridCol w:w="9752"/>
      </w:tblGrid>
      <w:tr>
        <w:trPr/>
        <w:tc>
          <w:tcPr>
            <w:tcW w:w="978" w:type="dxa"/>
            <w:tcBorders/>
            <w:shd w:fill="auto" w:val="clear"/>
          </w:tcPr>
          <w:p>
            <w:pPr>
              <w:pStyle w:val="Texte1"/>
              <w:spacing w:lineRule="auto" w:line="240" w:before="0" w:after="0"/>
              <w:rPr>
                <w:lang w:val="fr-FR"/>
              </w:rPr>
            </w:pPr>
            <w:r>
              <w:rPr/>
              <mc:AlternateContent>
                <mc:Choice Requires="wps">
                  <w:drawing>
                    <wp:inline distT="0" distB="0" distL="0" distR="0" wp14:anchorId="0FD67E41">
                      <wp:extent cx="433070" cy="433070"/>
                      <wp:effectExtent l="0" t="0" r="0" b="0"/>
                      <wp:docPr id="41" name=""/>
                      <a:graphic xmlns:a="http://schemas.openxmlformats.org/drawingml/2006/main">
                        <a:graphicData uri="http://schemas.microsoft.com/office/word/2010/wordprocessingShape">
                          <wps:wsp>
                            <wps:cNvSpPr/>
                            <wps:spPr>
                              <a:xfrm>
                                <a:off x="0" y="0"/>
                                <a:ext cx="432360" cy="432360"/>
                              </a:xfrm>
                              <a:custGeom>
                                <a:avLst/>
                                <a:gdLst/>
                                <a:ahLst/>
                                <a:rect l="l" t="t" r="r" b="b"/>
                                <a:pathLst>
                                  <a:path w="431800" h="431800">
                                    <a:moveTo>
                                      <a:pt x="134937" y="127001"/>
                                    </a:moveTo>
                                    <a:lnTo>
                                      <a:pt x="134937" y="306388"/>
                                    </a:lnTo>
                                    <a:lnTo>
                                      <a:pt x="333375" y="216695"/>
                                    </a:lnTo>
                                    <a:lnTo>
                                      <a:pt x="134937" y="127001"/>
                                    </a:lnTo>
                                    <a:close/>
                                    <a:moveTo>
                                      <a:pt x="215900" y="0"/>
                                    </a:moveTo>
                                    <a:cubicBezTo>
                                      <a:pt x="335138" y="0"/>
                                      <a:pt x="431800" y="96662"/>
                                      <a:pt x="431800" y="215900"/>
                                    </a:cubicBezTo>
                                    <a:cubicBezTo>
                                      <a:pt x="431800" y="335138"/>
                                      <a:pt x="335138" y="431800"/>
                                      <a:pt x="215900" y="431800"/>
                                    </a:cubicBezTo>
                                    <a:cubicBezTo>
                                      <a:pt x="96662" y="431800"/>
                                      <a:pt x="0" y="335138"/>
                                      <a:pt x="0" y="215900"/>
                                    </a:cubicBezTo>
                                    <a:cubicBezTo>
                                      <a:pt x="0" y="96662"/>
                                      <a:pt x="96662" y="0"/>
                                      <a:pt x="215900" y="0"/>
                                    </a:cubicBezTo>
                                    <a:close/>
                                  </a:path>
                                </a:pathLst>
                              </a:custGeom>
                              <a:solidFill>
                                <a:schemeClr val="accent3">
                                  <a:lumMod val="100000"/>
                                  <a:lumOff val="0"/>
                                </a:schemeClr>
                              </a:solidFill>
                              <a:ln>
                                <a:noFill/>
                              </a:ln>
                            </wps:spPr>
                            <wps:style>
                              <a:lnRef idx="0"/>
                              <a:fillRef idx="0"/>
                              <a:effectRef idx="0"/>
                              <a:fontRef idx="minor"/>
                            </wps:style>
                            <wps:bodyPr/>
                          </wps:wsp>
                        </a:graphicData>
                      </a:graphic>
                    </wp:inline>
                  </w:drawing>
                </mc:Choice>
                <mc:Fallback>
                  <w:pict/>
                </mc:Fallback>
              </mc:AlternateContent>
            </w:r>
          </w:p>
        </w:tc>
        <w:tc>
          <w:tcPr>
            <w:tcW w:w="9752" w:type="dxa"/>
            <w:tcBorders/>
            <w:shd w:fill="auto" w:val="clear"/>
          </w:tcPr>
          <w:p>
            <w:pPr>
              <w:pStyle w:val="Titre1pucefleche"/>
              <w:spacing w:before="0" w:after="0"/>
              <w:rPr>
                <w:lang w:val="fr-FR"/>
              </w:rPr>
            </w:pPr>
            <w:r>
              <w:rPr>
                <w:lang w:val="fr-FR"/>
              </w:rPr>
              <w:t>Bouygues Telecom</w:t>
            </w:r>
          </w:p>
          <w:p>
            <w:pPr>
              <w:pStyle w:val="Titre2pucefleche"/>
              <w:spacing w:before="0" w:after="0"/>
              <w:rPr>
                <w:lang w:val="fr-FR"/>
              </w:rPr>
            </w:pPr>
            <w:r>
              <w:rPr>
                <w:lang w:val="fr-FR"/>
              </w:rPr>
              <w:t>Ingénieur d'Etudes</w:t>
            </w:r>
          </w:p>
          <w:p>
            <w:pPr>
              <w:pStyle w:val="Texteboldpucefleche"/>
              <w:spacing w:before="0" w:after="0"/>
              <w:rPr>
                <w:lang w:val="fr-FR"/>
              </w:rPr>
            </w:pPr>
            <w:r>
              <w:rPr>
                <w:lang w:val="fr-FR"/>
              </w:rPr>
              <w:t>Du 09/1997 au 10/1997</w:t>
            </w:r>
          </w:p>
        </w:tc>
      </w:tr>
    </w:tbl>
    <w:p>
      <w:pPr>
        <w:pStyle w:val="Texte1"/>
        <w:rPr>
          <w:lang w:val="fr-FR"/>
        </w:rPr>
      </w:pPr>
      <w:r>
        <w:rPr>
          <w:lang w:val="fr-FR"/>
        </w:rPr>
      </w:r>
    </w:p>
    <w:p>
      <w:pPr>
        <w:pStyle w:val="Titre2"/>
        <w:rPr/>
      </w:pPr>
      <w:r>
        <w:rPr/>
        <w:t>Contexte</w:t>
      </w:r>
    </w:p>
    <w:p>
      <w:pPr>
        <w:pStyle w:val="Textetiret1"/>
        <w:numPr>
          <w:ilvl w:val="0"/>
          <w:numId w:val="0"/>
        </w:numPr>
        <w:ind w:left="142" w:hanging="0"/>
        <w:rPr/>
      </w:pPr>
      <w:r>
        <w:rPr/>
        <w:t xml:space="preserve">Support production BSCS Système d'Information Commercial pour 500 000 abonnés / Transfert de compétence  </w:t>
      </w:r>
    </w:p>
    <w:p>
      <w:pPr>
        <w:pStyle w:val="Textetiret1"/>
        <w:numPr>
          <w:ilvl w:val="0"/>
          <w:numId w:val="0"/>
        </w:numPr>
        <w:rPr/>
      </w:pPr>
      <w:r>
        <w:rPr/>
      </w:r>
    </w:p>
    <w:p>
      <w:pPr>
        <w:pStyle w:val="Titre2"/>
        <w:rPr/>
      </w:pPr>
      <w:r>
        <w:rPr/>
        <w:t>Responsabilités</w:t>
      </w:r>
    </w:p>
    <w:p>
      <w:pPr>
        <w:pStyle w:val="Textetiret1"/>
        <w:numPr>
          <w:ilvl w:val="0"/>
          <w:numId w:val="2"/>
        </w:numPr>
        <w:rPr/>
      </w:pPr>
      <w:r>
        <w:rPr/>
        <w:t xml:space="preserve">Mise en production Parallel Running sur la valorisation nouvelle version (progiciel BSCS 4.021) avec l'ancienne version (BSCS 3.03) </w:t>
      </w:r>
    </w:p>
    <w:p>
      <w:pPr>
        <w:pStyle w:val="Textetiret1"/>
        <w:numPr>
          <w:ilvl w:val="0"/>
          <w:numId w:val="2"/>
        </w:numPr>
        <w:rPr/>
      </w:pPr>
      <w:r>
        <w:rPr/>
        <w:t>VSR : Gestion du changement validation des modes d'exploitation, formation de l'infogérance. Identification des axes d'amélioration Oracle, Système et développement</w:t>
      </w:r>
    </w:p>
    <w:p>
      <w:pPr>
        <w:pStyle w:val="Textetiret1"/>
        <w:numPr>
          <w:ilvl w:val="0"/>
          <w:numId w:val="0"/>
        </w:numPr>
        <w:rPr/>
      </w:pPr>
      <w:r>
        <w:rPr/>
      </w:r>
    </w:p>
    <w:p>
      <w:pPr>
        <w:pStyle w:val="Titre2"/>
        <w:rPr/>
      </w:pPr>
      <w:r>
        <w:rPr/>
        <w:t>Livrables</w:t>
      </w:r>
    </w:p>
    <w:p>
      <w:pPr>
        <w:pStyle w:val="Textetiret1"/>
        <w:numPr>
          <w:ilvl w:val="0"/>
          <w:numId w:val="2"/>
        </w:numPr>
        <w:rPr/>
      </w:pPr>
      <w:r>
        <w:rPr/>
        <w:t>Validation de service régulier en production ; études de faisabilité</w:t>
      </w:r>
    </w:p>
    <w:p>
      <w:pPr>
        <w:pStyle w:val="Texte1"/>
        <w:rPr>
          <w:lang w:val="fr-FR"/>
        </w:rPr>
      </w:pPr>
      <w:r>
        <w:rPr>
          <w:lang w:val="fr-FR"/>
        </w:rPr>
      </w:r>
    </w:p>
    <w:p>
      <w:pPr>
        <w:pStyle w:val="Titre2"/>
        <w:rPr/>
      </w:pPr>
      <w:r>
        <w:rPr/>
        <w:t>Environnement technique et fonctionnel</w:t>
      </w:r>
    </w:p>
    <w:p>
      <w:pPr>
        <w:pStyle w:val="Textetiret1"/>
        <w:numPr>
          <w:ilvl w:val="0"/>
          <w:numId w:val="2"/>
        </w:numPr>
        <w:rPr/>
      </w:pPr>
      <w:r>
        <w:rPr/>
        <w:t>Digital Unix 3.2, Oracle 7</w:t>
      </w:r>
    </w:p>
    <w:p>
      <w:pPr>
        <w:pStyle w:val="Normal"/>
        <w:rPr>
          <w:lang w:val="fr-FR"/>
        </w:rPr>
      </w:pPr>
      <w:r>
        <w:rPr>
          <w:lang w:val="fr-FR"/>
        </w:rPr>
      </w:r>
    </w:p>
    <w:p>
      <w:pPr>
        <w:pStyle w:val="Normal"/>
        <w:rPr>
          <w:lang w:val="fr-FR"/>
        </w:rPr>
      </w:pPr>
      <w:r>
        <w:rPr>
          <w:lang w:val="fr-FR"/>
        </w:rPr>
      </w:r>
    </w:p>
    <w:tbl>
      <w:tblPr>
        <w:tblStyle w:val="Grilledutableau"/>
        <w:tblW w:w="10731" w:type="dxa"/>
        <w:jc w:val="left"/>
        <w:tblInd w:w="0" w:type="dxa"/>
        <w:tblBorders/>
        <w:tblCellMar>
          <w:top w:w="0" w:type="dxa"/>
          <w:left w:w="108" w:type="dxa"/>
          <w:bottom w:w="0" w:type="dxa"/>
          <w:right w:w="108" w:type="dxa"/>
        </w:tblCellMar>
        <w:tblLook w:val="04a0" w:noVBand="1" w:noHBand="0" w:lastColumn="0" w:firstColumn="1" w:lastRow="0" w:firstRow="1"/>
      </w:tblPr>
      <w:tblGrid>
        <w:gridCol w:w="978"/>
        <w:gridCol w:w="9752"/>
      </w:tblGrid>
      <w:tr>
        <w:trPr/>
        <w:tc>
          <w:tcPr>
            <w:tcW w:w="978" w:type="dxa"/>
            <w:tcBorders/>
            <w:shd w:fill="auto" w:val="clear"/>
          </w:tcPr>
          <w:p>
            <w:pPr>
              <w:pStyle w:val="Texte1"/>
              <w:spacing w:lineRule="auto" w:line="240" w:before="0" w:after="0"/>
              <w:rPr>
                <w:lang w:val="fr-FR"/>
              </w:rPr>
            </w:pPr>
            <w:r>
              <w:rPr/>
              <mc:AlternateContent>
                <mc:Choice Requires="wps">
                  <w:drawing>
                    <wp:inline distT="0" distB="0" distL="0" distR="0" wp14:anchorId="12D9A5A0">
                      <wp:extent cx="433070" cy="433070"/>
                      <wp:effectExtent l="0" t="0" r="0" b="0"/>
                      <wp:docPr id="42" name=""/>
                      <a:graphic xmlns:a="http://schemas.openxmlformats.org/drawingml/2006/main">
                        <a:graphicData uri="http://schemas.microsoft.com/office/word/2010/wordprocessingShape">
                          <wps:wsp>
                            <wps:cNvSpPr/>
                            <wps:spPr>
                              <a:xfrm>
                                <a:off x="0" y="0"/>
                                <a:ext cx="432360" cy="432360"/>
                              </a:xfrm>
                              <a:custGeom>
                                <a:avLst/>
                                <a:gdLst/>
                                <a:ahLst/>
                                <a:rect l="l" t="t" r="r" b="b"/>
                                <a:pathLst>
                                  <a:path w="431800" h="431800">
                                    <a:moveTo>
                                      <a:pt x="134937" y="127001"/>
                                    </a:moveTo>
                                    <a:lnTo>
                                      <a:pt x="134937" y="306388"/>
                                    </a:lnTo>
                                    <a:lnTo>
                                      <a:pt x="333375" y="216695"/>
                                    </a:lnTo>
                                    <a:lnTo>
                                      <a:pt x="134937" y="127001"/>
                                    </a:lnTo>
                                    <a:close/>
                                    <a:moveTo>
                                      <a:pt x="215900" y="0"/>
                                    </a:moveTo>
                                    <a:cubicBezTo>
                                      <a:pt x="335138" y="0"/>
                                      <a:pt x="431800" y="96662"/>
                                      <a:pt x="431800" y="215900"/>
                                    </a:cubicBezTo>
                                    <a:cubicBezTo>
                                      <a:pt x="431800" y="335138"/>
                                      <a:pt x="335138" y="431800"/>
                                      <a:pt x="215900" y="431800"/>
                                    </a:cubicBezTo>
                                    <a:cubicBezTo>
                                      <a:pt x="96662" y="431800"/>
                                      <a:pt x="0" y="335138"/>
                                      <a:pt x="0" y="215900"/>
                                    </a:cubicBezTo>
                                    <a:cubicBezTo>
                                      <a:pt x="0" y="96662"/>
                                      <a:pt x="96662" y="0"/>
                                      <a:pt x="215900" y="0"/>
                                    </a:cubicBezTo>
                                    <a:close/>
                                  </a:path>
                                </a:pathLst>
                              </a:custGeom>
                              <a:solidFill>
                                <a:schemeClr val="accent3">
                                  <a:lumMod val="100000"/>
                                  <a:lumOff val="0"/>
                                </a:schemeClr>
                              </a:solidFill>
                              <a:ln>
                                <a:noFill/>
                              </a:ln>
                            </wps:spPr>
                            <wps:style>
                              <a:lnRef idx="0"/>
                              <a:fillRef idx="0"/>
                              <a:effectRef idx="0"/>
                              <a:fontRef idx="minor"/>
                            </wps:style>
                            <wps:bodyPr/>
                          </wps:wsp>
                        </a:graphicData>
                      </a:graphic>
                    </wp:inline>
                  </w:drawing>
                </mc:Choice>
                <mc:Fallback>
                  <w:pict/>
                </mc:Fallback>
              </mc:AlternateContent>
            </w:r>
          </w:p>
        </w:tc>
        <w:tc>
          <w:tcPr>
            <w:tcW w:w="9752" w:type="dxa"/>
            <w:tcBorders/>
            <w:shd w:fill="auto" w:val="clear"/>
          </w:tcPr>
          <w:p>
            <w:pPr>
              <w:pStyle w:val="Titre1pucefleche"/>
              <w:spacing w:before="0" w:after="0"/>
              <w:rPr>
                <w:lang w:val="fr-FR"/>
              </w:rPr>
            </w:pPr>
            <w:r>
              <w:rPr>
                <w:lang w:val="fr-FR"/>
              </w:rPr>
              <w:t>Bouygues Telecom</w:t>
            </w:r>
          </w:p>
          <w:p>
            <w:pPr>
              <w:pStyle w:val="Titre2pucefleche"/>
              <w:spacing w:before="0" w:after="0"/>
              <w:rPr>
                <w:lang w:val="fr-FR"/>
              </w:rPr>
            </w:pPr>
            <w:r>
              <w:rPr>
                <w:lang w:val="fr-FR"/>
              </w:rPr>
              <w:t>Ingénieur d'Etudes</w:t>
            </w:r>
          </w:p>
          <w:p>
            <w:pPr>
              <w:pStyle w:val="Texteboldpucefleche"/>
              <w:spacing w:before="0" w:after="0"/>
              <w:rPr>
                <w:lang w:val="fr-FR"/>
              </w:rPr>
            </w:pPr>
            <w:r>
              <w:rPr>
                <w:lang w:val="fr-FR"/>
              </w:rPr>
              <w:t>Du 01/1997 au 03/1998</w:t>
            </w:r>
          </w:p>
        </w:tc>
      </w:tr>
    </w:tbl>
    <w:p>
      <w:pPr>
        <w:pStyle w:val="Texte1"/>
        <w:rPr>
          <w:lang w:val="fr-FR"/>
        </w:rPr>
      </w:pPr>
      <w:r>
        <w:rPr>
          <w:lang w:val="fr-FR"/>
        </w:rPr>
      </w:r>
    </w:p>
    <w:p>
      <w:pPr>
        <w:pStyle w:val="Titre2"/>
        <w:rPr/>
      </w:pPr>
      <w:r>
        <w:rPr/>
        <w:t>Contexte</w:t>
      </w:r>
    </w:p>
    <w:p>
      <w:pPr>
        <w:pStyle w:val="Textetiret1"/>
        <w:numPr>
          <w:ilvl w:val="0"/>
          <w:numId w:val="0"/>
        </w:numPr>
        <w:ind w:left="142" w:hanging="0"/>
        <w:rPr/>
      </w:pPr>
      <w:r>
        <w:rPr/>
        <w:t>Développement du système de valorisation abonné, roaming et external carrier</w:t>
      </w:r>
    </w:p>
    <w:p>
      <w:pPr>
        <w:pStyle w:val="Textetiret1"/>
        <w:numPr>
          <w:ilvl w:val="0"/>
          <w:numId w:val="0"/>
        </w:numPr>
        <w:rPr/>
      </w:pPr>
      <w:r>
        <w:rPr/>
      </w:r>
    </w:p>
    <w:p>
      <w:pPr>
        <w:pStyle w:val="Titre2"/>
        <w:rPr/>
      </w:pPr>
      <w:r>
        <w:rPr/>
        <w:t>Responsabilités</w:t>
      </w:r>
    </w:p>
    <w:p>
      <w:pPr>
        <w:pStyle w:val="Textetiret1"/>
        <w:numPr>
          <w:ilvl w:val="0"/>
          <w:numId w:val="2"/>
        </w:numPr>
        <w:rPr/>
      </w:pPr>
      <w:r>
        <w:rPr/>
        <w:t xml:space="preserve">Valorisation : Intégration, qualification fonctionnelle et technique du logiciel de de valorisation BSCS (LHS) et migration de BSCS 3.03 vers BSCS 4.021 </w:t>
      </w:r>
    </w:p>
    <w:p>
      <w:pPr>
        <w:pStyle w:val="Textetiret1"/>
        <w:numPr>
          <w:ilvl w:val="0"/>
          <w:numId w:val="2"/>
        </w:numPr>
        <w:rPr/>
      </w:pPr>
      <w:r>
        <w:rPr/>
        <w:t xml:space="preserve">Roaming : développement des interfaces de l'offre d'itinérance (roaming), qualification pour définition des accords / valorisation / échanges de fichiers TAP / facturation / paiement </w:t>
      </w:r>
    </w:p>
    <w:p>
      <w:pPr>
        <w:pStyle w:val="Textetiret1"/>
        <w:numPr>
          <w:ilvl w:val="0"/>
          <w:numId w:val="2"/>
        </w:numPr>
        <w:rPr/>
      </w:pPr>
      <w:r>
        <w:rPr/>
        <w:t xml:space="preserve">External Carrier : Développement d'un système instancié (Réconciliation et Facturation de France Telecom). Tests du MSC (autocommutateur) de Douai, validation du process de déploiement </w:t>
      </w:r>
    </w:p>
    <w:p>
      <w:pPr>
        <w:pStyle w:val="Textetiret1"/>
        <w:numPr>
          <w:ilvl w:val="0"/>
          <w:numId w:val="2"/>
        </w:numPr>
        <w:rPr/>
      </w:pPr>
      <w:r>
        <w:rPr/>
        <w:t xml:space="preserve">Interventions en support de production, optimisation des traitements de valorisation (étude de performances et identification des critères de contention) </w:t>
      </w:r>
    </w:p>
    <w:p>
      <w:pPr>
        <w:pStyle w:val="Textetiret1"/>
        <w:numPr>
          <w:ilvl w:val="0"/>
          <w:numId w:val="0"/>
        </w:numPr>
        <w:rPr/>
      </w:pPr>
      <w:r>
        <w:rPr/>
      </w:r>
    </w:p>
    <w:p>
      <w:pPr>
        <w:pStyle w:val="Titre2"/>
        <w:rPr/>
      </w:pPr>
      <w:r>
        <w:rPr/>
        <w:t>Livrables</w:t>
      </w:r>
    </w:p>
    <w:p>
      <w:pPr>
        <w:pStyle w:val="Textetiret1"/>
        <w:numPr>
          <w:ilvl w:val="0"/>
          <w:numId w:val="2"/>
        </w:numPr>
        <w:rPr/>
      </w:pPr>
      <w:r>
        <w:rPr/>
        <w:t>Spécifications logiciel ; dossier d’exploitation ; cahiers de tests ; études de faisabilité et préconisations de performance</w:t>
      </w:r>
    </w:p>
    <w:p>
      <w:pPr>
        <w:pStyle w:val="Texte1"/>
        <w:rPr>
          <w:lang w:val="fr-FR"/>
        </w:rPr>
      </w:pPr>
      <w:r>
        <w:rPr>
          <w:lang w:val="fr-FR"/>
        </w:rPr>
      </w:r>
    </w:p>
    <w:p>
      <w:pPr>
        <w:pStyle w:val="Titre2"/>
        <w:rPr/>
      </w:pPr>
      <w:r>
        <w:rPr/>
        <w:t>Environnement technique et fonctionnel</w:t>
      </w:r>
    </w:p>
    <w:p>
      <w:pPr>
        <w:pStyle w:val="Textetiret1"/>
        <w:numPr>
          <w:ilvl w:val="0"/>
          <w:numId w:val="2"/>
        </w:numPr>
        <w:rPr/>
      </w:pPr>
      <w:r>
        <w:rPr/>
        <w:t>Unix, Digital Unix 3.2, Pro*C, Oracle 7, BSCS</w:t>
      </w:r>
    </w:p>
    <w:p>
      <w:pPr>
        <w:pStyle w:val="Normal"/>
        <w:rPr>
          <w:lang w:val="fr-FR"/>
        </w:rPr>
      </w:pPr>
      <w:r>
        <w:rPr>
          <w:lang w:val="fr-FR"/>
        </w:rPr>
      </w:r>
    </w:p>
    <w:p>
      <w:pPr>
        <w:pStyle w:val="Normal"/>
        <w:rPr>
          <w:lang w:val="fr-FR"/>
        </w:rPr>
      </w:pPr>
      <w:r>
        <w:rPr>
          <w:lang w:val="fr-FR"/>
        </w:rPr>
      </w:r>
    </w:p>
    <w:tbl>
      <w:tblPr>
        <w:tblStyle w:val="Grilledutableau"/>
        <w:tblW w:w="10731" w:type="dxa"/>
        <w:jc w:val="left"/>
        <w:tblInd w:w="0" w:type="dxa"/>
        <w:tblBorders/>
        <w:tblCellMar>
          <w:top w:w="0" w:type="dxa"/>
          <w:left w:w="108" w:type="dxa"/>
          <w:bottom w:w="0" w:type="dxa"/>
          <w:right w:w="108" w:type="dxa"/>
        </w:tblCellMar>
        <w:tblLook w:val="04a0" w:noVBand="1" w:noHBand="0" w:lastColumn="0" w:firstColumn="1" w:lastRow="0" w:firstRow="1"/>
      </w:tblPr>
      <w:tblGrid>
        <w:gridCol w:w="978"/>
        <w:gridCol w:w="9752"/>
      </w:tblGrid>
      <w:tr>
        <w:trPr/>
        <w:tc>
          <w:tcPr>
            <w:tcW w:w="978" w:type="dxa"/>
            <w:tcBorders/>
            <w:shd w:fill="auto" w:val="clear"/>
          </w:tcPr>
          <w:p>
            <w:pPr>
              <w:pStyle w:val="Texte1"/>
              <w:spacing w:lineRule="auto" w:line="240" w:before="0" w:after="0"/>
              <w:rPr>
                <w:lang w:val="fr-FR"/>
              </w:rPr>
            </w:pPr>
            <w:r>
              <w:rPr/>
              <mc:AlternateContent>
                <mc:Choice Requires="wps">
                  <w:drawing>
                    <wp:inline distT="0" distB="0" distL="0" distR="0" wp14:anchorId="02874CB6">
                      <wp:extent cx="433070" cy="433070"/>
                      <wp:effectExtent l="0" t="0" r="0" b="0"/>
                      <wp:docPr id="43" name=""/>
                      <a:graphic xmlns:a="http://schemas.openxmlformats.org/drawingml/2006/main">
                        <a:graphicData uri="http://schemas.microsoft.com/office/word/2010/wordprocessingShape">
                          <wps:wsp>
                            <wps:cNvSpPr/>
                            <wps:spPr>
                              <a:xfrm>
                                <a:off x="0" y="0"/>
                                <a:ext cx="432360" cy="432360"/>
                              </a:xfrm>
                              <a:custGeom>
                                <a:avLst/>
                                <a:gdLst/>
                                <a:ahLst/>
                                <a:rect l="l" t="t" r="r" b="b"/>
                                <a:pathLst>
                                  <a:path w="431800" h="431800">
                                    <a:moveTo>
                                      <a:pt x="134937" y="127001"/>
                                    </a:moveTo>
                                    <a:lnTo>
                                      <a:pt x="134937" y="306388"/>
                                    </a:lnTo>
                                    <a:lnTo>
                                      <a:pt x="333375" y="216695"/>
                                    </a:lnTo>
                                    <a:lnTo>
                                      <a:pt x="134937" y="127001"/>
                                    </a:lnTo>
                                    <a:close/>
                                    <a:moveTo>
                                      <a:pt x="215900" y="0"/>
                                    </a:moveTo>
                                    <a:cubicBezTo>
                                      <a:pt x="335138" y="0"/>
                                      <a:pt x="431800" y="96662"/>
                                      <a:pt x="431800" y="215900"/>
                                    </a:cubicBezTo>
                                    <a:cubicBezTo>
                                      <a:pt x="431800" y="335138"/>
                                      <a:pt x="335138" y="431800"/>
                                      <a:pt x="215900" y="431800"/>
                                    </a:cubicBezTo>
                                    <a:cubicBezTo>
                                      <a:pt x="96662" y="431800"/>
                                      <a:pt x="0" y="335138"/>
                                      <a:pt x="0" y="215900"/>
                                    </a:cubicBezTo>
                                    <a:cubicBezTo>
                                      <a:pt x="0" y="96662"/>
                                      <a:pt x="96662" y="0"/>
                                      <a:pt x="215900" y="0"/>
                                    </a:cubicBezTo>
                                    <a:close/>
                                  </a:path>
                                </a:pathLst>
                              </a:custGeom>
                              <a:solidFill>
                                <a:schemeClr val="accent3">
                                  <a:lumMod val="100000"/>
                                  <a:lumOff val="0"/>
                                </a:schemeClr>
                              </a:solidFill>
                              <a:ln>
                                <a:noFill/>
                              </a:ln>
                            </wps:spPr>
                            <wps:style>
                              <a:lnRef idx="0"/>
                              <a:fillRef idx="0"/>
                              <a:effectRef idx="0"/>
                              <a:fontRef idx="minor"/>
                            </wps:style>
                            <wps:bodyPr/>
                          </wps:wsp>
                        </a:graphicData>
                      </a:graphic>
                    </wp:inline>
                  </w:drawing>
                </mc:Choice>
                <mc:Fallback>
                  <w:pict/>
                </mc:Fallback>
              </mc:AlternateContent>
            </w:r>
          </w:p>
        </w:tc>
        <w:tc>
          <w:tcPr>
            <w:tcW w:w="9752" w:type="dxa"/>
            <w:tcBorders/>
            <w:shd w:fill="auto" w:val="clear"/>
          </w:tcPr>
          <w:p>
            <w:pPr>
              <w:pStyle w:val="Titre1pucefleche"/>
              <w:spacing w:before="0" w:after="0"/>
              <w:rPr>
                <w:lang w:val="fr-FR"/>
              </w:rPr>
            </w:pPr>
            <w:r>
              <w:rPr>
                <w:lang w:val="fr-FR"/>
              </w:rPr>
              <w:t>Bouygues Telecom</w:t>
            </w:r>
          </w:p>
          <w:p>
            <w:pPr>
              <w:pStyle w:val="Titre2pucefleche"/>
              <w:spacing w:before="0" w:after="0"/>
              <w:rPr>
                <w:lang w:val="fr-FR"/>
              </w:rPr>
            </w:pPr>
            <w:r>
              <w:rPr>
                <w:lang w:val="fr-FR"/>
              </w:rPr>
              <w:t>Ingénieur d'Etudes</w:t>
            </w:r>
          </w:p>
          <w:p>
            <w:pPr>
              <w:pStyle w:val="Texteboldpucefleche"/>
              <w:spacing w:before="0" w:after="0"/>
              <w:rPr>
                <w:lang w:val="fr-FR"/>
              </w:rPr>
            </w:pPr>
            <w:r>
              <w:rPr>
                <w:lang w:val="fr-FR"/>
              </w:rPr>
              <w:t>Du 10/1996 au 12/1996</w:t>
            </w:r>
          </w:p>
        </w:tc>
      </w:tr>
    </w:tbl>
    <w:p>
      <w:pPr>
        <w:pStyle w:val="Texte1"/>
        <w:rPr>
          <w:lang w:val="fr-FR"/>
        </w:rPr>
      </w:pPr>
      <w:r>
        <w:rPr>
          <w:lang w:val="fr-FR"/>
        </w:rPr>
      </w:r>
    </w:p>
    <w:p>
      <w:pPr>
        <w:pStyle w:val="Titre2"/>
        <w:rPr/>
      </w:pPr>
      <w:r>
        <w:rPr/>
        <w:t>Contexte</w:t>
      </w:r>
    </w:p>
    <w:p>
      <w:pPr>
        <w:pStyle w:val="Textetiret1"/>
        <w:numPr>
          <w:ilvl w:val="0"/>
          <w:numId w:val="0"/>
        </w:numPr>
        <w:ind w:left="142" w:hanging="0"/>
        <w:rPr/>
      </w:pPr>
      <w:r>
        <w:rPr/>
        <w:t xml:space="preserve">Refonte du système de collecte des tickets de taxe GSM  </w:t>
      </w:r>
    </w:p>
    <w:p>
      <w:pPr>
        <w:pStyle w:val="Textetiret1"/>
        <w:numPr>
          <w:ilvl w:val="0"/>
          <w:numId w:val="0"/>
        </w:numPr>
        <w:rPr/>
      </w:pPr>
      <w:r>
        <w:rPr/>
      </w:r>
    </w:p>
    <w:p>
      <w:pPr>
        <w:pStyle w:val="Titre2"/>
        <w:rPr/>
      </w:pPr>
      <w:r>
        <w:rPr/>
        <w:t>Responsabilités</w:t>
      </w:r>
    </w:p>
    <w:p>
      <w:pPr>
        <w:pStyle w:val="Textetiret1"/>
        <w:numPr>
          <w:ilvl w:val="0"/>
          <w:numId w:val="2"/>
        </w:numPr>
        <w:rPr/>
      </w:pPr>
      <w:r>
        <w:rPr/>
        <w:t xml:space="preserve">Définition des besoins logiciels pour appel d'offres du BFE (Billing Front End) de collecte des tickets de taxe en remplacement du BIP (solution EHPT) </w:t>
      </w:r>
    </w:p>
    <w:p>
      <w:pPr>
        <w:pStyle w:val="Textetiret1"/>
        <w:numPr>
          <w:ilvl w:val="0"/>
          <w:numId w:val="2"/>
        </w:numPr>
        <w:rPr/>
      </w:pPr>
      <w:r>
        <w:rPr/>
        <w:t>Compréhension des scénarios d'appels des abonnés GSM et des systèmes de taxation abonnés (LHS BSCS) et External Carrier (France Telecom)</w:t>
      </w:r>
    </w:p>
    <w:p>
      <w:pPr>
        <w:pStyle w:val="Textetiret1"/>
        <w:numPr>
          <w:ilvl w:val="0"/>
          <w:numId w:val="0"/>
        </w:numPr>
        <w:rPr/>
      </w:pPr>
      <w:r>
        <w:rPr/>
      </w:r>
    </w:p>
    <w:p>
      <w:pPr>
        <w:pStyle w:val="Titre2"/>
        <w:rPr/>
      </w:pPr>
      <w:r>
        <w:rPr/>
        <w:t>Livrables</w:t>
      </w:r>
    </w:p>
    <w:p>
      <w:pPr>
        <w:pStyle w:val="Textetiret1"/>
        <w:numPr>
          <w:ilvl w:val="0"/>
          <w:numId w:val="2"/>
        </w:numPr>
        <w:rPr/>
      </w:pPr>
      <w:r>
        <w:rPr/>
        <w:t>Spécification logicielle ; documentation technique</w:t>
      </w:r>
    </w:p>
    <w:p>
      <w:pPr>
        <w:pStyle w:val="Texte1"/>
        <w:rPr>
          <w:lang w:val="fr-FR"/>
        </w:rPr>
      </w:pPr>
      <w:r>
        <w:rPr>
          <w:lang w:val="fr-FR"/>
        </w:rPr>
      </w:r>
    </w:p>
    <w:p>
      <w:pPr>
        <w:pStyle w:val="Titre2"/>
        <w:rPr/>
      </w:pPr>
      <w:r>
        <w:rPr/>
        <w:t>Environnement technique et fonctionnel</w:t>
      </w:r>
    </w:p>
    <w:p>
      <w:pPr>
        <w:pStyle w:val="Textetiret1"/>
        <w:numPr>
          <w:ilvl w:val="0"/>
          <w:numId w:val="2"/>
        </w:numPr>
        <w:rPr/>
      </w:pPr>
      <w:r>
        <w:rPr/>
        <w:t>HP-UX, GSM/Ericsson, interactions réseau télécom/système d'information commercial</w:t>
      </w:r>
    </w:p>
    <w:p>
      <w:pPr>
        <w:pStyle w:val="Normal"/>
        <w:rPr>
          <w:lang w:val="fr-FR"/>
        </w:rPr>
      </w:pPr>
      <w:r>
        <w:rPr>
          <w:lang w:val="fr-FR"/>
        </w:rPr>
      </w:r>
    </w:p>
    <w:p>
      <w:pPr>
        <w:pStyle w:val="Normal"/>
        <w:rPr>
          <w:lang w:val="fr-FR"/>
        </w:rPr>
      </w:pPr>
      <w:r>
        <w:rPr>
          <w:lang w:val="fr-FR"/>
        </w:rPr>
      </w:r>
    </w:p>
    <w:tbl>
      <w:tblPr>
        <w:tblStyle w:val="Grilledutableau"/>
        <w:tblW w:w="10731" w:type="dxa"/>
        <w:jc w:val="left"/>
        <w:tblInd w:w="0" w:type="dxa"/>
        <w:tblBorders/>
        <w:tblCellMar>
          <w:top w:w="0" w:type="dxa"/>
          <w:left w:w="108" w:type="dxa"/>
          <w:bottom w:w="0" w:type="dxa"/>
          <w:right w:w="108" w:type="dxa"/>
        </w:tblCellMar>
        <w:tblLook w:val="04a0" w:noVBand="1" w:noHBand="0" w:lastColumn="0" w:firstColumn="1" w:lastRow="0" w:firstRow="1"/>
      </w:tblPr>
      <w:tblGrid>
        <w:gridCol w:w="978"/>
        <w:gridCol w:w="9752"/>
      </w:tblGrid>
      <w:tr>
        <w:trPr/>
        <w:tc>
          <w:tcPr>
            <w:tcW w:w="978" w:type="dxa"/>
            <w:tcBorders/>
            <w:shd w:fill="auto" w:val="clear"/>
          </w:tcPr>
          <w:p>
            <w:pPr>
              <w:pStyle w:val="Texte1"/>
              <w:spacing w:lineRule="auto" w:line="240" w:before="0" w:after="0"/>
              <w:rPr>
                <w:lang w:val="fr-FR"/>
              </w:rPr>
            </w:pPr>
            <w:r>
              <w:rPr/>
              <mc:AlternateContent>
                <mc:Choice Requires="wps">
                  <w:drawing>
                    <wp:inline distT="0" distB="0" distL="0" distR="0" wp14:anchorId="7CC48511">
                      <wp:extent cx="433070" cy="433070"/>
                      <wp:effectExtent l="0" t="0" r="0" b="0"/>
                      <wp:docPr id="44" name=""/>
                      <a:graphic xmlns:a="http://schemas.openxmlformats.org/drawingml/2006/main">
                        <a:graphicData uri="http://schemas.microsoft.com/office/word/2010/wordprocessingShape">
                          <wps:wsp>
                            <wps:cNvSpPr/>
                            <wps:spPr>
                              <a:xfrm>
                                <a:off x="0" y="0"/>
                                <a:ext cx="432360" cy="432360"/>
                              </a:xfrm>
                              <a:custGeom>
                                <a:avLst/>
                                <a:gdLst/>
                                <a:ahLst/>
                                <a:rect l="l" t="t" r="r" b="b"/>
                                <a:pathLst>
                                  <a:path w="431800" h="431800">
                                    <a:moveTo>
                                      <a:pt x="134937" y="127001"/>
                                    </a:moveTo>
                                    <a:lnTo>
                                      <a:pt x="134937" y="306388"/>
                                    </a:lnTo>
                                    <a:lnTo>
                                      <a:pt x="333375" y="216695"/>
                                    </a:lnTo>
                                    <a:lnTo>
                                      <a:pt x="134937" y="127001"/>
                                    </a:lnTo>
                                    <a:close/>
                                    <a:moveTo>
                                      <a:pt x="215900" y="0"/>
                                    </a:moveTo>
                                    <a:cubicBezTo>
                                      <a:pt x="335138" y="0"/>
                                      <a:pt x="431800" y="96662"/>
                                      <a:pt x="431800" y="215900"/>
                                    </a:cubicBezTo>
                                    <a:cubicBezTo>
                                      <a:pt x="431800" y="335138"/>
                                      <a:pt x="335138" y="431800"/>
                                      <a:pt x="215900" y="431800"/>
                                    </a:cubicBezTo>
                                    <a:cubicBezTo>
                                      <a:pt x="96662" y="431800"/>
                                      <a:pt x="0" y="335138"/>
                                      <a:pt x="0" y="215900"/>
                                    </a:cubicBezTo>
                                    <a:cubicBezTo>
                                      <a:pt x="0" y="96662"/>
                                      <a:pt x="96662" y="0"/>
                                      <a:pt x="215900" y="0"/>
                                    </a:cubicBezTo>
                                    <a:close/>
                                  </a:path>
                                </a:pathLst>
                              </a:custGeom>
                              <a:solidFill>
                                <a:schemeClr val="accent3">
                                  <a:lumMod val="100000"/>
                                  <a:lumOff val="0"/>
                                </a:schemeClr>
                              </a:solidFill>
                              <a:ln>
                                <a:noFill/>
                              </a:ln>
                            </wps:spPr>
                            <wps:style>
                              <a:lnRef idx="0"/>
                              <a:fillRef idx="0"/>
                              <a:effectRef idx="0"/>
                              <a:fontRef idx="minor"/>
                            </wps:style>
                            <wps:bodyPr/>
                          </wps:wsp>
                        </a:graphicData>
                      </a:graphic>
                    </wp:inline>
                  </w:drawing>
                </mc:Choice>
                <mc:Fallback>
                  <w:pict/>
                </mc:Fallback>
              </mc:AlternateContent>
            </w:r>
          </w:p>
        </w:tc>
        <w:tc>
          <w:tcPr>
            <w:tcW w:w="9752" w:type="dxa"/>
            <w:tcBorders/>
            <w:shd w:fill="auto" w:val="clear"/>
          </w:tcPr>
          <w:p>
            <w:pPr>
              <w:pStyle w:val="Titre1pucefleche"/>
              <w:spacing w:before="0" w:after="0"/>
              <w:rPr>
                <w:lang w:val="fr-FR"/>
              </w:rPr>
            </w:pPr>
            <w:r>
              <w:rPr>
                <w:lang w:val="fr-FR"/>
              </w:rPr>
              <w:t>Thomson CSF Radio - Communication Mobile</w:t>
            </w:r>
          </w:p>
          <w:p>
            <w:pPr>
              <w:pStyle w:val="Titre2pucefleche"/>
              <w:spacing w:before="0" w:after="0"/>
              <w:rPr>
                <w:lang w:val="fr-FR"/>
              </w:rPr>
            </w:pPr>
            <w:r>
              <w:rPr>
                <w:lang w:val="fr-FR"/>
              </w:rPr>
              <w:t>Chef de projet</w:t>
            </w:r>
          </w:p>
          <w:p>
            <w:pPr>
              <w:pStyle w:val="Texteboldpucefleche"/>
              <w:spacing w:before="0" w:after="0"/>
              <w:rPr>
                <w:lang w:val="fr-FR"/>
              </w:rPr>
            </w:pPr>
            <w:r>
              <w:rPr>
                <w:lang w:val="fr-FR"/>
              </w:rPr>
              <w:t>Du 10/1995 au 08/1996</w:t>
            </w:r>
          </w:p>
        </w:tc>
      </w:tr>
    </w:tbl>
    <w:p>
      <w:pPr>
        <w:pStyle w:val="Texte1"/>
        <w:rPr>
          <w:lang w:val="fr-FR"/>
        </w:rPr>
      </w:pPr>
      <w:r>
        <w:rPr>
          <w:lang w:val="fr-FR"/>
        </w:rPr>
      </w:r>
    </w:p>
    <w:p>
      <w:pPr>
        <w:pStyle w:val="Titre2"/>
        <w:rPr/>
      </w:pPr>
      <w:r>
        <w:rPr/>
        <w:t>Contexte</w:t>
      </w:r>
    </w:p>
    <w:p>
      <w:pPr>
        <w:pStyle w:val="Textetiret1"/>
        <w:numPr>
          <w:ilvl w:val="0"/>
          <w:numId w:val="0"/>
        </w:numPr>
        <w:ind w:left="142" w:hanging="0"/>
        <w:rPr/>
      </w:pPr>
      <w:r>
        <w:rPr/>
        <w:t xml:space="preserve">Définition des indicateurs de qualité du logiciel de calcul de fréquences du PR4G (Poste Radio de 4ème Génération)  </w:t>
      </w:r>
    </w:p>
    <w:p>
      <w:pPr>
        <w:pStyle w:val="Textetiret1"/>
        <w:numPr>
          <w:ilvl w:val="0"/>
          <w:numId w:val="0"/>
        </w:numPr>
        <w:rPr/>
      </w:pPr>
      <w:r>
        <w:rPr/>
      </w:r>
    </w:p>
    <w:p>
      <w:pPr>
        <w:pStyle w:val="Titre2"/>
        <w:rPr/>
      </w:pPr>
      <w:r>
        <w:rPr/>
        <w:t>Responsabilités</w:t>
      </w:r>
    </w:p>
    <w:p>
      <w:pPr>
        <w:pStyle w:val="Textetiret1"/>
        <w:numPr>
          <w:ilvl w:val="0"/>
          <w:numId w:val="2"/>
        </w:numPr>
        <w:rPr/>
      </w:pPr>
      <w:r>
        <w:rPr/>
        <w:t xml:space="preserve">Analyse de l'algorithme par rapport à des paramètres de traitement du signal </w:t>
      </w:r>
    </w:p>
    <w:p>
      <w:pPr>
        <w:pStyle w:val="Textetiret1"/>
        <w:numPr>
          <w:ilvl w:val="0"/>
          <w:numId w:val="2"/>
        </w:numPr>
        <w:rPr/>
      </w:pPr>
      <w:r>
        <w:rPr/>
        <w:t xml:space="preserve">Définition d'une note globale de qualité de l'algorithme. </w:t>
      </w:r>
    </w:p>
    <w:p>
      <w:pPr>
        <w:pStyle w:val="Textetiret1"/>
        <w:numPr>
          <w:ilvl w:val="0"/>
          <w:numId w:val="2"/>
        </w:numPr>
        <w:rPr/>
      </w:pPr>
      <w:r>
        <w:rPr/>
        <w:t xml:space="preserve">Développements en C et Excel </w:t>
      </w:r>
    </w:p>
    <w:p>
      <w:pPr>
        <w:pStyle w:val="Textetiret1"/>
        <w:numPr>
          <w:ilvl w:val="0"/>
          <w:numId w:val="2"/>
        </w:numPr>
        <w:rPr/>
      </w:pPr>
      <w:r>
        <w:rPr/>
        <w:t>Constitution de jeux de tests et rapports de résultat démontrant les particularités de l'algorithme et sa progression pour 3 versions logiciel</w:t>
      </w:r>
    </w:p>
    <w:p>
      <w:pPr>
        <w:pStyle w:val="Textetiret1"/>
        <w:numPr>
          <w:ilvl w:val="0"/>
          <w:numId w:val="0"/>
        </w:numPr>
        <w:rPr/>
      </w:pPr>
      <w:r>
        <w:rPr/>
      </w:r>
    </w:p>
    <w:p>
      <w:pPr>
        <w:pStyle w:val="Titre2"/>
        <w:rPr/>
      </w:pPr>
      <w:r>
        <w:rPr/>
        <w:t>Livrables</w:t>
      </w:r>
    </w:p>
    <w:p>
      <w:pPr>
        <w:pStyle w:val="Textetiret1"/>
        <w:numPr>
          <w:ilvl w:val="0"/>
          <w:numId w:val="2"/>
        </w:numPr>
        <w:rPr/>
      </w:pPr>
      <w:r>
        <w:rPr/>
        <w:t>Spécification des besoins ; développements ; cahier de tests</w:t>
      </w:r>
    </w:p>
    <w:p>
      <w:pPr>
        <w:pStyle w:val="Texte1"/>
        <w:rPr>
          <w:lang w:val="fr-FR"/>
        </w:rPr>
      </w:pPr>
      <w:r>
        <w:rPr>
          <w:lang w:val="fr-FR"/>
        </w:rPr>
      </w:r>
    </w:p>
    <w:p>
      <w:pPr>
        <w:pStyle w:val="Titre2"/>
        <w:rPr/>
      </w:pPr>
      <w:r>
        <w:rPr/>
        <w:t>Environnement technique et fonctionnel</w:t>
      </w:r>
    </w:p>
    <w:p>
      <w:pPr>
        <w:pStyle w:val="Textetiret1"/>
        <w:numPr>
          <w:ilvl w:val="0"/>
          <w:numId w:val="2"/>
        </w:numPr>
        <w:rPr/>
      </w:pPr>
      <w:r>
        <w:rPr/>
        <w:t>Unix, C, shell awk, Intelligence Artificielle, NFS, Visual Basic, Ilog Rules, SCCS</w:t>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pPr>
      <w:r>
        <w:rPr/>
      </w:r>
    </w:p>
    <w:sectPr>
      <w:headerReference w:type="default" r:id="rId10"/>
      <w:footerReference w:type="default" r:id="rId11"/>
      <w:type w:val="nextPage"/>
      <w:pgSz w:w="11906" w:h="16838"/>
      <w:pgMar w:left="567" w:right="567" w:header="567" w:top="624" w:footer="34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Verdana">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roman"/>
    <w:pitch w:val="variable"/>
  </w:font>
  <w:font w:name="Verdana">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lineRule="exact" w:line="160"/>
      <w:rPr>
        <w:lang w:val="fr-FR"/>
      </w:rPr>
    </w:pPr>
    <w:r>
      <w:rPr>
        <w:lang w:val="fr-FR"/>
      </w:rPr>
      <mc:AlternateContent>
        <mc:Choice Requires="wps">
          <w:drawing>
            <wp:anchor behindDoc="1" distT="0" distB="0" distL="0" distR="0" simplePos="0" locked="0" layoutInCell="1" allowOverlap="1" relativeHeight="33">
              <wp:simplePos x="0" y="0"/>
              <wp:positionH relativeFrom="page">
                <wp:posOffset>-68580</wp:posOffset>
              </wp:positionH>
              <wp:positionV relativeFrom="page">
                <wp:align>bottom</wp:align>
              </wp:positionV>
              <wp:extent cx="7560945" cy="917575"/>
              <wp:effectExtent l="0" t="0" r="0" b="0"/>
              <wp:wrapSquare wrapText="bothSides"/>
              <wp:docPr id="21" name="Cadre2"/>
              <a:graphic xmlns:a="http://schemas.openxmlformats.org/drawingml/2006/main">
                <a:graphicData uri="http://schemas.microsoft.com/office/word/2010/wordprocessingShape">
                  <wps:wsp>
                    <wps:cNvSpPr/>
                    <wps:spPr>
                      <a:xfrm>
                        <a:off x="0" y="0"/>
                        <a:ext cx="7560360" cy="916920"/>
                      </a:xfrm>
                      <a:prstGeom prst="rect">
                        <a:avLst/>
                      </a:prstGeom>
                      <a:noFill/>
                      <a:ln>
                        <a:noFill/>
                      </a:ln>
                    </wps:spPr>
                    <wps:style>
                      <a:lnRef idx="0"/>
                      <a:fillRef idx="0"/>
                      <a:effectRef idx="0"/>
                      <a:fontRef idx="minor"/>
                    </wps:style>
                    <wps:txbx>
                      <w:txbxContent>
                        <w:tbl>
                          <w:tblPr>
                            <w:tblStyle w:val="Grilledutableau"/>
                            <w:tblW w:w="11906" w:type="dxa"/>
                            <w:jc w:val="left"/>
                            <w:tblInd w:w="108" w:type="dxa"/>
                            <w:tblBorders>
                              <w:top w:val="single" w:sz="2" w:space="0" w:color="56555A"/>
                            </w:tblBorders>
                            <w:tblCellMar>
                              <w:top w:w="0" w:type="dxa"/>
                              <w:left w:w="108" w:type="dxa"/>
                              <w:bottom w:w="0" w:type="dxa"/>
                              <w:right w:w="108" w:type="dxa"/>
                            </w:tblCellMar>
                            <w:tblLook w:val="04a0" w:noVBand="1" w:noHBand="0" w:lastColumn="0" w:firstColumn="1" w:lastRow="0" w:firstRow="1"/>
                          </w:tblPr>
                          <w:tblGrid>
                            <w:gridCol w:w="11906"/>
                          </w:tblGrid>
                          <w:tr>
                            <w:trPr>
                              <w:trHeight w:val="921" w:hRule="exact"/>
                            </w:trPr>
                            <w:tc>
                              <w:tcPr>
                                <w:tcW w:w="11906" w:type="dxa"/>
                                <w:tcBorders>
                                  <w:top w:val="single" w:sz="2" w:space="0" w:color="56555A"/>
                                </w:tcBorders>
                                <w:shd w:color="auto" w:fill="auto" w:val="clear"/>
                                <w:vAlign w:val="bottom"/>
                              </w:tcPr>
                              <w:p>
                                <w:pPr>
                                  <w:pStyle w:val="Informations"/>
                                  <w:spacing w:lineRule="auto" w:line="240" w:before="0" w:after="0"/>
                                  <w:rPr/>
                                </w:pPr>
                                <w:r>
                                  <w:rPr>
                                    <w:lang w:val="fr-FR"/>
                                  </w:rPr>
                                  <w:t>73, rue Anatole France</w:t>
                                </w:r>
                              </w:p>
                              <w:p>
                                <w:pPr>
                                  <w:pStyle w:val="Informations"/>
                                  <w:spacing w:lineRule="auto" w:line="240" w:before="0" w:after="0"/>
                                  <w:rPr/>
                                </w:pPr>
                                <w:r>
                                  <w:rPr>
                                    <w:lang w:val="fr-FR"/>
                                  </w:rPr>
                                  <w:t>92 300 Levallois-Perret</w:t>
                                </w:r>
                              </w:p>
                              <w:p>
                                <w:pPr>
                                  <w:pStyle w:val="Informations"/>
                                  <w:spacing w:lineRule="auto" w:line="240" w:before="0" w:after="0"/>
                                  <w:rPr/>
                                </w:pPr>
                                <w:r>
                                  <w:rPr>
                                    <w:lang w:val="fr-FR"/>
                                  </w:rPr>
                                  <w:t>T : +33 (0)1 41 49 48 48</w:t>
                                </w:r>
                              </w:p>
                              <w:p>
                                <w:pPr>
                                  <w:pStyle w:val="Informations"/>
                                  <w:spacing w:lineRule="auto" w:line="240" w:before="0" w:after="0"/>
                                  <w:rPr/>
                                </w:pPr>
                                <w:bookmarkStart w:id="2" w:name="__UnoMark__161_1102685113"/>
                                <w:bookmarkEnd w:id="2"/>
                                <w:r>
                                  <w:rPr/>
                                  <w:t>www.devoteam.fr</w:t>
                                </w:r>
                              </w:p>
                            </w:tc>
                          </w:tr>
                          <w:tr>
                            <w:trPr>
                              <w:trHeight w:val="525" w:hRule="exact"/>
                            </w:trPr>
                            <w:tc>
                              <w:tcPr>
                                <w:tcW w:w="11906" w:type="dxa"/>
                                <w:tcBorders/>
                                <w:shd w:color="auto" w:fill="auto" w:val="clear"/>
                              </w:tcPr>
                              <w:p>
                                <w:pPr>
                                  <w:pStyle w:val="Normal"/>
                                  <w:spacing w:lineRule="auto" w:line="240" w:before="0" w:after="0"/>
                                  <w:jc w:val="center"/>
                                  <w:rPr/>
                                </w:pPr>
                                <w:bookmarkStart w:id="3" w:name="__UnoMark__162_1102685113"/>
                                <w:bookmarkEnd w:id="3"/>
                                <w:r>
                                  <w:rPr>
                                    <w:rFonts w:cs="Arial"/>
                                    <w:color w:val="56555A" w:themeColor="text1"/>
                                    <w:sz w:val="10"/>
                                    <w:szCs w:val="10"/>
                                    <w:lang w:val="fr-FR"/>
                                  </w:rPr>
                                  <w:t>Ce document est la propriété de Devoteam, toute modification nécessitera l’autorisation de Devoteam SA</w:t>
                                </w:r>
                              </w:p>
                            </w:tc>
                          </w:tr>
                        </w:tbl>
                      </w:txbxContent>
                    </wps:txbx>
                    <wps:bodyPr lIns="0" rIns="0" tIns="0" bIns="0">
                      <a:spAutoFit/>
                    </wps:bodyPr>
                  </wps:wsp>
                </a:graphicData>
              </a:graphic>
            </wp:anchor>
          </w:drawing>
        </mc:Choice>
        <mc:Fallback>
          <w:pict>
            <v:rect id="shape_0" ID="Cadre2" stroked="f" style="position:absolute;margin-left:-5.4pt;margin-top:769.65pt;width:595.25pt;height:72.15pt;mso-position-horizontal-relative:page;mso-position-vertical:bottom;mso-position-vertical-relative:page">
              <w10:wrap type="none"/>
              <v:fill o:detectmouseclick="t" on="false"/>
              <v:stroke color="#3465a4" joinstyle="round" endcap="flat"/>
              <v:textbox>
                <w:txbxContent>
                  <w:tbl>
                    <w:tblPr>
                      <w:tblStyle w:val="Grilledutableau"/>
                      <w:tblW w:w="11906" w:type="dxa"/>
                      <w:jc w:val="left"/>
                      <w:tblInd w:w="108" w:type="dxa"/>
                      <w:tblBorders>
                        <w:top w:val="single" w:sz="2" w:space="0" w:color="56555A"/>
                      </w:tblBorders>
                      <w:tblCellMar>
                        <w:top w:w="0" w:type="dxa"/>
                        <w:left w:w="108" w:type="dxa"/>
                        <w:bottom w:w="0" w:type="dxa"/>
                        <w:right w:w="108" w:type="dxa"/>
                      </w:tblCellMar>
                      <w:tblLook w:val="04a0" w:noVBand="1" w:noHBand="0" w:lastColumn="0" w:firstColumn="1" w:lastRow="0" w:firstRow="1"/>
                    </w:tblPr>
                    <w:tblGrid>
                      <w:gridCol w:w="11906"/>
                    </w:tblGrid>
                    <w:tr>
                      <w:trPr>
                        <w:trHeight w:val="921" w:hRule="exact"/>
                      </w:trPr>
                      <w:tc>
                        <w:tcPr>
                          <w:tcW w:w="11906" w:type="dxa"/>
                          <w:tcBorders>
                            <w:top w:val="single" w:sz="2" w:space="0" w:color="56555A"/>
                          </w:tcBorders>
                          <w:shd w:color="auto" w:fill="auto" w:val="clear"/>
                          <w:vAlign w:val="bottom"/>
                        </w:tcPr>
                        <w:p>
                          <w:pPr>
                            <w:pStyle w:val="Informations"/>
                            <w:spacing w:lineRule="auto" w:line="240" w:before="0" w:after="0"/>
                            <w:rPr/>
                          </w:pPr>
                          <w:r>
                            <w:rPr>
                              <w:lang w:val="fr-FR"/>
                            </w:rPr>
                            <w:t>73, rue Anatole France</w:t>
                          </w:r>
                        </w:p>
                        <w:p>
                          <w:pPr>
                            <w:pStyle w:val="Informations"/>
                            <w:spacing w:lineRule="auto" w:line="240" w:before="0" w:after="0"/>
                            <w:rPr/>
                          </w:pPr>
                          <w:r>
                            <w:rPr>
                              <w:lang w:val="fr-FR"/>
                            </w:rPr>
                            <w:t>92 300 Levallois-Perret</w:t>
                          </w:r>
                        </w:p>
                        <w:p>
                          <w:pPr>
                            <w:pStyle w:val="Informations"/>
                            <w:spacing w:lineRule="auto" w:line="240" w:before="0" w:after="0"/>
                            <w:rPr/>
                          </w:pPr>
                          <w:r>
                            <w:rPr>
                              <w:lang w:val="fr-FR"/>
                            </w:rPr>
                            <w:t>T : +33 (0)1 41 49 48 48</w:t>
                          </w:r>
                        </w:p>
                        <w:p>
                          <w:pPr>
                            <w:pStyle w:val="Informations"/>
                            <w:spacing w:lineRule="auto" w:line="240" w:before="0" w:after="0"/>
                            <w:rPr/>
                          </w:pPr>
                          <w:bookmarkStart w:id="4" w:name="__UnoMark__161_1102685113"/>
                          <w:bookmarkEnd w:id="4"/>
                          <w:r>
                            <w:rPr/>
                            <w:t>www.devoteam.fr</w:t>
                          </w:r>
                        </w:p>
                      </w:tc>
                    </w:tr>
                    <w:tr>
                      <w:trPr>
                        <w:trHeight w:val="525" w:hRule="exact"/>
                      </w:trPr>
                      <w:tc>
                        <w:tcPr>
                          <w:tcW w:w="11906" w:type="dxa"/>
                          <w:tcBorders/>
                          <w:shd w:color="auto" w:fill="auto" w:val="clear"/>
                        </w:tcPr>
                        <w:p>
                          <w:pPr>
                            <w:pStyle w:val="Normal"/>
                            <w:spacing w:lineRule="auto" w:line="240" w:before="0" w:after="0"/>
                            <w:jc w:val="center"/>
                            <w:rPr/>
                          </w:pPr>
                          <w:bookmarkStart w:id="5" w:name="__UnoMark__162_1102685113"/>
                          <w:bookmarkEnd w:id="5"/>
                          <w:r>
                            <w:rPr>
                              <w:rFonts w:cs="Arial"/>
                              <w:color w:val="56555A" w:themeColor="text1"/>
                              <w:sz w:val="10"/>
                              <w:szCs w:val="10"/>
                              <w:lang w:val="fr-FR"/>
                            </w:rPr>
                            <w:t>Ce document est la propriété de Devoteam, toute modification nécessitera l’autorisation de Devoteam SA</w:t>
                          </w:r>
                        </w:p>
                      </w:tc>
                    </w:tr>
                  </w:tbl>
                </w:txbxContent>
              </v:textbox>
            </v:rect>
          </w:pict>
        </mc:Fallback>
      </mc:AlternateContent>
    </w:r>
  </w:p>
  <w:p>
    <w:pPr>
      <w:pStyle w:val="Pieddepage"/>
      <w:rPr>
        <w:lang w:val="fr-FR"/>
      </w:rPr>
    </w:pPr>
    <w:r>
      <w:rPr>
        <w:lang w:val="fr-FR"/>
      </w:rPr>
      <w:drawing>
        <wp:anchor behindDoc="1" distT="0" distB="0" distL="133350" distR="114935" simplePos="0" locked="0" layoutInCell="1" allowOverlap="1" relativeHeight="16">
          <wp:simplePos x="0" y="0"/>
          <wp:positionH relativeFrom="page">
            <wp:posOffset>4318000</wp:posOffset>
          </wp:positionH>
          <wp:positionV relativeFrom="page">
            <wp:posOffset>9998710</wp:posOffset>
          </wp:positionV>
          <wp:extent cx="2952115" cy="299720"/>
          <wp:effectExtent l="0" t="0" r="0" b="0"/>
          <wp:wrapNone/>
          <wp:docPr id="23" name="Image 47" descr="baseline_piedde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47" descr="baseline_pieddepage.png"/>
                  <pic:cNvPicPr>
                    <a:picLocks noChangeAspect="1" noChangeArrowheads="1"/>
                  </pic:cNvPicPr>
                </pic:nvPicPr>
                <pic:blipFill>
                  <a:blip r:embed="rId1"/>
                  <a:stretch>
                    <a:fillRect/>
                  </a:stretch>
                </pic:blipFill>
                <pic:spPr bwMode="auto">
                  <a:xfrm>
                    <a:off x="0" y="0"/>
                    <a:ext cx="2952115" cy="299720"/>
                  </a:xfrm>
                  <a:prstGeom prst="rect">
                    <a:avLst/>
                  </a:prstGeom>
                </pic:spPr>
              </pic:pic>
            </a:graphicData>
          </a:graphic>
        </wp:anchor>
      </w:drawing>
    </w:r>
  </w:p>
  <w:p>
    <w:pPr>
      <w:pStyle w:val="Pieddepage"/>
      <w:rPr>
        <w:lang w:val="fr-FR"/>
      </w:rPr>
    </w:pPr>
    <w:r>
      <w:rPr>
        <w:lang w:val="fr-FR"/>
      </w:rPr>
    </w:r>
  </w:p>
  <w:p>
    <w:pPr>
      <w:pStyle w:val="Pieddepage"/>
      <w:rPr>
        <w:lang w:val="fr-FR"/>
      </w:rPr>
    </w:pPr>
    <w:r>
      <w:rPr>
        <w:lang w:val="fr-F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lineRule="exact" w:line="160"/>
      <w:rPr>
        <w:lang w:val="fr-FR"/>
      </w:rPr>
    </w:pPr>
    <w:r>
      <w:rPr>
        <w:lang w:val="fr-FR"/>
      </w:rPr>
      <mc:AlternateContent>
        <mc:Choice Requires="wps">
          <w:drawing>
            <wp:anchor behindDoc="1" distT="0" distB="0" distL="0" distR="0" simplePos="0" locked="0" layoutInCell="1" allowOverlap="1" relativeHeight="59">
              <wp:simplePos x="0" y="0"/>
              <wp:positionH relativeFrom="page">
                <wp:posOffset>-68580</wp:posOffset>
              </wp:positionH>
              <wp:positionV relativeFrom="page">
                <wp:align>bottom</wp:align>
              </wp:positionV>
              <wp:extent cx="7560945" cy="917575"/>
              <wp:effectExtent l="0" t="0" r="0" b="0"/>
              <wp:wrapSquare wrapText="bothSides"/>
              <wp:docPr id="48" name="Cadre8"/>
              <a:graphic xmlns:a="http://schemas.openxmlformats.org/drawingml/2006/main">
                <a:graphicData uri="http://schemas.microsoft.com/office/word/2010/wordprocessingShape">
                  <wps:wsp>
                    <wps:cNvSpPr/>
                    <wps:spPr>
                      <a:xfrm>
                        <a:off x="0" y="0"/>
                        <a:ext cx="7560360" cy="916920"/>
                      </a:xfrm>
                      <a:prstGeom prst="rect">
                        <a:avLst/>
                      </a:prstGeom>
                      <a:noFill/>
                      <a:ln>
                        <a:noFill/>
                      </a:ln>
                    </wps:spPr>
                    <wps:style>
                      <a:lnRef idx="0"/>
                      <a:fillRef idx="0"/>
                      <a:effectRef idx="0"/>
                      <a:fontRef idx="minor"/>
                    </wps:style>
                    <wps:txbx>
                      <w:txbxContent>
                        <w:tbl>
                          <w:tblPr>
                            <w:tblStyle w:val="Grilledutableau"/>
                            <w:tblW w:w="11906" w:type="dxa"/>
                            <w:jc w:val="left"/>
                            <w:tblInd w:w="108" w:type="dxa"/>
                            <w:tblBorders>
                              <w:top w:val="single" w:sz="2" w:space="0" w:color="56555A"/>
                            </w:tblBorders>
                            <w:tblCellMar>
                              <w:top w:w="0" w:type="dxa"/>
                              <w:left w:w="108" w:type="dxa"/>
                              <w:bottom w:w="0" w:type="dxa"/>
                              <w:right w:w="108" w:type="dxa"/>
                            </w:tblCellMar>
                            <w:tblLook w:val="04a0" w:noVBand="1" w:noHBand="0" w:lastColumn="0" w:firstColumn="1" w:lastRow="0" w:firstRow="1"/>
                          </w:tblPr>
                          <w:tblGrid>
                            <w:gridCol w:w="11906"/>
                          </w:tblGrid>
                          <w:tr>
                            <w:trPr>
                              <w:trHeight w:val="921" w:hRule="exact"/>
                            </w:trPr>
                            <w:tc>
                              <w:tcPr>
                                <w:tcW w:w="11906" w:type="dxa"/>
                                <w:tcBorders>
                                  <w:top w:val="single" w:sz="2" w:space="0" w:color="56555A"/>
                                </w:tcBorders>
                                <w:shd w:color="auto" w:fill="auto" w:val="clear"/>
                                <w:vAlign w:val="bottom"/>
                              </w:tcPr>
                              <w:p>
                                <w:pPr>
                                  <w:pStyle w:val="Informations"/>
                                  <w:spacing w:lineRule="auto" w:line="240" w:before="0" w:after="0"/>
                                  <w:rPr/>
                                </w:pPr>
                                <w:r>
                                  <w:rPr>
                                    <w:lang w:val="fr-FR"/>
                                  </w:rPr>
                                  <w:t>73, rue Anatole France</w:t>
                                </w:r>
                              </w:p>
                              <w:p>
                                <w:pPr>
                                  <w:pStyle w:val="Informations"/>
                                  <w:spacing w:lineRule="auto" w:line="240" w:before="0" w:after="0"/>
                                  <w:rPr/>
                                </w:pPr>
                                <w:r>
                                  <w:rPr>
                                    <w:lang w:val="fr-FR"/>
                                  </w:rPr>
                                  <w:t>92 300 Levallois-Perret</w:t>
                                </w:r>
                              </w:p>
                              <w:p>
                                <w:pPr>
                                  <w:pStyle w:val="Informations"/>
                                  <w:spacing w:lineRule="auto" w:line="240" w:before="0" w:after="0"/>
                                  <w:rPr/>
                                </w:pPr>
                                <w:r>
                                  <w:rPr>
                                    <w:lang w:val="fr-FR"/>
                                  </w:rPr>
                                  <w:t>T : +33 (0)1 41 49 48 48</w:t>
                                </w:r>
                              </w:p>
                              <w:p>
                                <w:pPr>
                                  <w:pStyle w:val="Informations"/>
                                  <w:spacing w:lineRule="auto" w:line="240" w:before="0" w:after="0"/>
                                  <w:rPr/>
                                </w:pPr>
                                <w:bookmarkStart w:id="12" w:name="__UnoMark__1088_1102685113"/>
                                <w:bookmarkEnd w:id="12"/>
                                <w:r>
                                  <w:rPr/>
                                  <w:t>www.devoteam.fr</w:t>
                                </w:r>
                              </w:p>
                            </w:tc>
                          </w:tr>
                          <w:tr>
                            <w:trPr>
                              <w:trHeight w:val="525" w:hRule="exact"/>
                            </w:trPr>
                            <w:tc>
                              <w:tcPr>
                                <w:tcW w:w="11906" w:type="dxa"/>
                                <w:tcBorders/>
                                <w:shd w:color="auto" w:fill="auto" w:val="clear"/>
                              </w:tcPr>
                              <w:p>
                                <w:pPr>
                                  <w:pStyle w:val="Normal"/>
                                  <w:spacing w:lineRule="auto" w:line="240" w:before="0" w:after="0"/>
                                  <w:jc w:val="center"/>
                                  <w:rPr/>
                                </w:pPr>
                                <w:bookmarkStart w:id="13" w:name="__UnoMark__1089_1102685113"/>
                                <w:bookmarkEnd w:id="13"/>
                                <w:r>
                                  <w:rPr>
                                    <w:rFonts w:cs="Arial"/>
                                    <w:color w:val="56555A" w:themeColor="text1"/>
                                    <w:sz w:val="10"/>
                                    <w:szCs w:val="10"/>
                                    <w:lang w:val="fr-FR"/>
                                  </w:rPr>
                                  <w:t>Ce document est la propriété de Devoteam, toute modification nécessitera l’autorisation de Devoteam SA</w:t>
                                </w:r>
                              </w:p>
                            </w:tc>
                          </w:tr>
                        </w:tbl>
                      </w:txbxContent>
                    </wps:txbx>
                    <wps:bodyPr lIns="0" rIns="0" tIns="0" bIns="0">
                      <a:spAutoFit/>
                    </wps:bodyPr>
                  </wps:wsp>
                </a:graphicData>
              </a:graphic>
            </wp:anchor>
          </w:drawing>
        </mc:Choice>
        <mc:Fallback>
          <w:pict>
            <v:rect id="shape_0" ID="Cadre8" stroked="f" style="position:absolute;margin-left:-5.4pt;margin-top:769.65pt;width:595.25pt;height:72.15pt;mso-position-horizontal-relative:page;mso-position-vertical:bottom;mso-position-vertical-relative:page">
              <w10:wrap type="none"/>
              <v:fill o:detectmouseclick="t" on="false"/>
              <v:stroke color="#3465a4" joinstyle="round" endcap="flat"/>
              <v:textbox>
                <w:txbxContent>
                  <w:tbl>
                    <w:tblPr>
                      <w:tblStyle w:val="Grilledutableau"/>
                      <w:tblW w:w="11906" w:type="dxa"/>
                      <w:jc w:val="left"/>
                      <w:tblInd w:w="108" w:type="dxa"/>
                      <w:tblBorders>
                        <w:top w:val="single" w:sz="2" w:space="0" w:color="56555A"/>
                      </w:tblBorders>
                      <w:tblCellMar>
                        <w:top w:w="0" w:type="dxa"/>
                        <w:left w:w="108" w:type="dxa"/>
                        <w:bottom w:w="0" w:type="dxa"/>
                        <w:right w:w="108" w:type="dxa"/>
                      </w:tblCellMar>
                      <w:tblLook w:val="04a0" w:noVBand="1" w:noHBand="0" w:lastColumn="0" w:firstColumn="1" w:lastRow="0" w:firstRow="1"/>
                    </w:tblPr>
                    <w:tblGrid>
                      <w:gridCol w:w="11906"/>
                    </w:tblGrid>
                    <w:tr>
                      <w:trPr>
                        <w:trHeight w:val="921" w:hRule="exact"/>
                      </w:trPr>
                      <w:tc>
                        <w:tcPr>
                          <w:tcW w:w="11906" w:type="dxa"/>
                          <w:tcBorders>
                            <w:top w:val="single" w:sz="2" w:space="0" w:color="56555A"/>
                          </w:tcBorders>
                          <w:shd w:color="auto" w:fill="auto" w:val="clear"/>
                          <w:vAlign w:val="bottom"/>
                        </w:tcPr>
                        <w:p>
                          <w:pPr>
                            <w:pStyle w:val="Informations"/>
                            <w:spacing w:lineRule="auto" w:line="240" w:before="0" w:after="0"/>
                            <w:rPr/>
                          </w:pPr>
                          <w:r>
                            <w:rPr>
                              <w:lang w:val="fr-FR"/>
                            </w:rPr>
                            <w:t>73, rue Anatole France</w:t>
                          </w:r>
                        </w:p>
                        <w:p>
                          <w:pPr>
                            <w:pStyle w:val="Informations"/>
                            <w:spacing w:lineRule="auto" w:line="240" w:before="0" w:after="0"/>
                            <w:rPr/>
                          </w:pPr>
                          <w:r>
                            <w:rPr>
                              <w:lang w:val="fr-FR"/>
                            </w:rPr>
                            <w:t>92 300 Levallois-Perret</w:t>
                          </w:r>
                        </w:p>
                        <w:p>
                          <w:pPr>
                            <w:pStyle w:val="Informations"/>
                            <w:spacing w:lineRule="auto" w:line="240" w:before="0" w:after="0"/>
                            <w:rPr/>
                          </w:pPr>
                          <w:r>
                            <w:rPr>
                              <w:lang w:val="fr-FR"/>
                            </w:rPr>
                            <w:t>T : +33 (0)1 41 49 48 48</w:t>
                          </w:r>
                        </w:p>
                        <w:p>
                          <w:pPr>
                            <w:pStyle w:val="Informations"/>
                            <w:spacing w:lineRule="auto" w:line="240" w:before="0" w:after="0"/>
                            <w:rPr/>
                          </w:pPr>
                          <w:bookmarkStart w:id="14" w:name="__UnoMark__1088_1102685113"/>
                          <w:bookmarkEnd w:id="14"/>
                          <w:r>
                            <w:rPr/>
                            <w:t>www.devoteam.fr</w:t>
                          </w:r>
                        </w:p>
                      </w:tc>
                    </w:tr>
                    <w:tr>
                      <w:trPr>
                        <w:trHeight w:val="525" w:hRule="exact"/>
                      </w:trPr>
                      <w:tc>
                        <w:tcPr>
                          <w:tcW w:w="11906" w:type="dxa"/>
                          <w:tcBorders/>
                          <w:shd w:color="auto" w:fill="auto" w:val="clear"/>
                        </w:tcPr>
                        <w:p>
                          <w:pPr>
                            <w:pStyle w:val="Normal"/>
                            <w:spacing w:lineRule="auto" w:line="240" w:before="0" w:after="0"/>
                            <w:jc w:val="center"/>
                            <w:rPr/>
                          </w:pPr>
                          <w:bookmarkStart w:id="15" w:name="__UnoMark__1089_1102685113"/>
                          <w:bookmarkEnd w:id="15"/>
                          <w:r>
                            <w:rPr>
                              <w:rFonts w:cs="Arial"/>
                              <w:color w:val="56555A" w:themeColor="text1"/>
                              <w:sz w:val="10"/>
                              <w:szCs w:val="10"/>
                              <w:lang w:val="fr-FR"/>
                            </w:rPr>
                            <w:t>Ce document est la propriété de Devoteam, toute modification nécessitera l’autorisation de Devoteam SA</w:t>
                          </w:r>
                        </w:p>
                      </w:tc>
                    </w:tr>
                  </w:tbl>
                </w:txbxContent>
              </v:textbox>
            </v:rect>
          </w:pict>
        </mc:Fallback>
      </mc:AlternateContent>
    </w:r>
  </w:p>
  <w:p>
    <w:pPr>
      <w:pStyle w:val="Pieddepage"/>
      <w:rPr>
        <w:lang w:val="fr-FR"/>
      </w:rPr>
    </w:pPr>
    <w:r>
      <w:rPr>
        <w:lang w:val="fr-FR"/>
      </w:rPr>
      <w:drawing>
        <wp:anchor behindDoc="1" distT="0" distB="0" distL="133350" distR="114935" simplePos="0" locked="0" layoutInCell="1" allowOverlap="1" relativeHeight="14">
          <wp:simplePos x="0" y="0"/>
          <wp:positionH relativeFrom="page">
            <wp:posOffset>4318000</wp:posOffset>
          </wp:positionH>
          <wp:positionV relativeFrom="page">
            <wp:posOffset>9998710</wp:posOffset>
          </wp:positionV>
          <wp:extent cx="2952115" cy="299720"/>
          <wp:effectExtent l="0" t="0" r="0" b="0"/>
          <wp:wrapNone/>
          <wp:docPr id="50" name="Image1" descr="baseline_piedde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 descr="baseline_pieddepage.png"/>
                  <pic:cNvPicPr>
                    <a:picLocks noChangeAspect="1" noChangeArrowheads="1"/>
                  </pic:cNvPicPr>
                </pic:nvPicPr>
                <pic:blipFill>
                  <a:blip r:embed="rId1"/>
                  <a:stretch>
                    <a:fillRect/>
                  </a:stretch>
                </pic:blipFill>
                <pic:spPr bwMode="auto">
                  <a:xfrm>
                    <a:off x="0" y="0"/>
                    <a:ext cx="2952115" cy="299720"/>
                  </a:xfrm>
                  <a:prstGeom prst="rect">
                    <a:avLst/>
                  </a:prstGeom>
                </pic:spPr>
              </pic:pic>
            </a:graphicData>
          </a:graphic>
        </wp:anchor>
      </w:drawing>
    </w:r>
  </w:p>
  <w:p>
    <w:pPr>
      <w:pStyle w:val="Pieddepage"/>
      <w:rPr>
        <w:lang w:val="fr-FR"/>
      </w:rPr>
    </w:pPr>
    <w:r>
      <w:rPr>
        <w:lang w:val="fr-FR"/>
      </w:rPr>
    </w:r>
  </w:p>
  <w:p>
    <w:pPr>
      <w:pStyle w:val="Pieddepage"/>
      <w:rPr>
        <w:lang w:val="fr-FR"/>
      </w:rPr>
    </w:pPr>
    <w:r>
      <w:rPr>
        <w:lang w:val="fr-FR"/>
      </w:rPr>
    </w:r>
  </w:p>
  <w:p>
    <w:pPr>
      <w:pStyle w:val="Pieddepage"/>
      <w:rPr>
        <w:lang w:val="fr-FR"/>
      </w:rPr>
    </w:pPr>
    <w:r>
      <w:rPr>
        <w:lang w:val="fr-F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p>
    <w:pPr>
      <w:pStyle w:val="Entte"/>
      <w:rPr/>
    </w:pPr>
    <w:r>
      <w:rPr/>
    </w:r>
  </w:p>
  <w:p>
    <w:pPr>
      <w:pStyle w:val="Entte"/>
      <w:rPr/>
    </w:pPr>
    <w:r>
      <w:rPr/>
    </w:r>
  </w:p>
  <w:p>
    <w:pPr>
      <w:pStyle w:val="Entte"/>
      <w:rPr/>
    </w:pPr>
    <w:r>
      <w:rPr/>
      <w:drawing>
        <wp:anchor behindDoc="1" distT="0" distB="0" distL="133350" distR="114300" simplePos="0" locked="0" layoutInCell="1" allowOverlap="1" relativeHeight="3">
          <wp:simplePos x="0" y="0"/>
          <wp:positionH relativeFrom="page">
            <wp:posOffset>0</wp:posOffset>
          </wp:positionH>
          <wp:positionV relativeFrom="page">
            <wp:posOffset>0</wp:posOffset>
          </wp:positionV>
          <wp:extent cx="3066415" cy="1259840"/>
          <wp:effectExtent l="0" t="0" r="0" b="0"/>
          <wp:wrapNone/>
          <wp:docPr id="20" name="Image 6" descr="logo_devoteam_co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6" descr="logo_devoteam_couv.png"/>
                  <pic:cNvPicPr>
                    <a:picLocks noChangeAspect="1" noChangeArrowheads="1"/>
                  </pic:cNvPicPr>
                </pic:nvPicPr>
                <pic:blipFill>
                  <a:blip r:embed="rId1"/>
                  <a:stretch>
                    <a:fillRect/>
                  </a:stretch>
                </pic:blipFill>
                <pic:spPr bwMode="auto">
                  <a:xfrm>
                    <a:off x="0" y="0"/>
                    <a:ext cx="3066415" cy="1259840"/>
                  </a:xfrm>
                  <a:prstGeom prst="rect">
                    <a:avLst/>
                  </a:prstGeom>
                </pic:spPr>
              </pic:pic>
            </a:graphicData>
          </a:graphic>
        </wp:anchor>
      </w:drawing>
    </w:r>
  </w:p>
  <w:p>
    <w:pPr>
      <w:pStyle w:val="Entte"/>
      <w:spacing w:lineRule="exact" w:line="4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p>
    <w:pPr>
      <w:pStyle w:val="Entte"/>
      <w:rPr/>
    </w:pPr>
    <w:r>
      <w:rPr/>
    </w:r>
  </w:p>
  <w:p>
    <w:pPr>
      <w:pStyle w:val="Entte"/>
      <w:tabs>
        <w:tab w:val="left" w:pos="1650" w:leader="none"/>
      </w:tabs>
      <w:rPr/>
    </w:pPr>
    <w:r>
      <w:drawing>
        <wp:anchor behindDoc="1" distT="0" distB="0" distL="133350" distR="114300" simplePos="0" locked="0" layoutInCell="1" allowOverlap="1" relativeHeight="27">
          <wp:simplePos x="0" y="0"/>
          <wp:positionH relativeFrom="page">
            <wp:posOffset>1270</wp:posOffset>
          </wp:positionH>
          <wp:positionV relativeFrom="page">
            <wp:posOffset>0</wp:posOffset>
          </wp:positionV>
          <wp:extent cx="1988820" cy="899795"/>
          <wp:effectExtent l="0" t="0" r="0" b="0"/>
          <wp:wrapNone/>
          <wp:docPr id="45" name="Image 2" descr="logo_devoteam_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2" descr="logo_devoteam_page.png"/>
                  <pic:cNvPicPr>
                    <a:picLocks noChangeAspect="1" noChangeArrowheads="1"/>
                  </pic:cNvPicPr>
                </pic:nvPicPr>
                <pic:blipFill>
                  <a:blip r:embed="rId1"/>
                  <a:stretch>
                    <a:fillRect/>
                  </a:stretch>
                </pic:blipFill>
                <pic:spPr bwMode="auto">
                  <a:xfrm>
                    <a:off x="0" y="0"/>
                    <a:ext cx="1988820" cy="899795"/>
                  </a:xfrm>
                  <a:prstGeom prst="rect">
                    <a:avLst/>
                  </a:prstGeom>
                </pic:spPr>
              </pic:pic>
            </a:graphicData>
          </a:graphic>
        </wp:anchor>
      </w:drawing>
    </w:r>
    <w:r>
      <w:rPr/>
      <w:tab/>
    </w:r>
  </w:p>
  <w:p>
    <w:pPr>
      <w:pStyle w:val="Entte"/>
      <w:tabs>
        <w:tab w:val="left" w:pos="1650" w:leader="none"/>
      </w:tabs>
      <w:rPr>
        <w:lang w:val="fr-FR"/>
      </w:rPr>
    </w:pPr>
    <w:r>
      <w:rPr>
        <w:lang w:val="fr-FR"/>
      </w:rPr>
    </w:r>
  </w:p>
  <w:p>
    <w:pPr>
      <w:pStyle w:val="Entte"/>
      <w:tabs>
        <w:tab w:val="left" w:pos="1650" w:leader="none"/>
      </w:tabs>
      <w:rPr>
        <w:lang w:val="fr-FR"/>
      </w:rPr>
    </w:pPr>
    <w:r>
      <w:rPr>
        <w:lang w:val="fr-FR"/>
      </w:rPr>
      <mc:AlternateContent>
        <mc:Choice Requires="wps">
          <w:drawing>
            <wp:anchor behindDoc="1" distT="0" distB="0" distL="0" distR="0" simplePos="0" locked="0" layoutInCell="1" allowOverlap="1" relativeHeight="48">
              <wp:simplePos x="0" y="0"/>
              <wp:positionH relativeFrom="page">
                <wp:posOffset>-68580</wp:posOffset>
              </wp:positionH>
              <wp:positionV relativeFrom="page">
                <wp:posOffset>1098550</wp:posOffset>
              </wp:positionV>
              <wp:extent cx="7560945" cy="881380"/>
              <wp:effectExtent l="0" t="0" r="0" b="0"/>
              <wp:wrapSquare wrapText="bothSides"/>
              <wp:docPr id="46" name="Cadre7"/>
              <a:graphic xmlns:a="http://schemas.openxmlformats.org/drawingml/2006/main">
                <a:graphicData uri="http://schemas.microsoft.com/office/word/2010/wordprocessingShape">
                  <wps:wsp>
                    <wps:cNvSpPr/>
                    <wps:spPr>
                      <a:xfrm>
                        <a:off x="0" y="0"/>
                        <a:ext cx="7560360" cy="880920"/>
                      </a:xfrm>
                      <a:prstGeom prst="rect">
                        <a:avLst/>
                      </a:prstGeom>
                      <a:noFill/>
                      <a:ln>
                        <a:noFill/>
                      </a:ln>
                    </wps:spPr>
                    <wps:style>
                      <a:lnRef idx="0"/>
                      <a:fillRef idx="0"/>
                      <a:effectRef idx="0"/>
                      <a:fontRef idx="minor"/>
                    </wps:style>
                    <wps:txbx>
                      <w:txbxContent>
                        <w:tbl>
                          <w:tblPr>
                            <w:tblStyle w:val="Grilledutableau"/>
                            <w:tblW w:w="11907" w:type="dxa"/>
                            <w:jc w:val="left"/>
                            <w:tblInd w:w="108" w:type="dxa"/>
                            <w:tblBorders/>
                            <w:tblCellMar>
                              <w:top w:w="0" w:type="dxa"/>
                              <w:left w:w="108" w:type="dxa"/>
                              <w:bottom w:w="0" w:type="dxa"/>
                              <w:right w:w="108" w:type="dxa"/>
                            </w:tblCellMar>
                            <w:tblLook w:val="04a0" w:noVBand="1" w:noHBand="0" w:firstRow="1" w:lastRow="0" w:firstColumn="1" w:lastColumn="0"/>
                          </w:tblPr>
                          <w:tblGrid>
                            <w:gridCol w:w="9355"/>
                            <w:gridCol w:w="2551"/>
                          </w:tblGrid>
                          <w:tr>
                            <w:trPr>
                              <w:trHeight w:val="1389" w:hRule="exact"/>
                            </w:trPr>
                            <w:tc>
                              <w:tcPr>
                                <w:tcW w:w="9355" w:type="dxa"/>
                                <w:tcBorders/>
                                <w:shd w:color="auto" w:fill="0090FF" w:themeFill="accent1" w:val="clear"/>
                                <w:vAlign w:val="center"/>
                              </w:tcPr>
                              <w:p>
                                <w:pPr>
                                  <w:pStyle w:val="Titredudocument"/>
                                  <w:spacing w:before="0" w:after="0"/>
                                  <w:rPr/>
                                </w:pPr>
                                <w:r>
                                  <w:rPr>
                                    <w:lang w:val="fr-FR"/>
                                  </w:rPr>
                                  <w:t>Architecte Généraliste</w:t>
                                </w:r>
                              </w:p>
                              <w:p>
                                <w:pPr>
                                  <w:pStyle w:val="Soustitredudocument"/>
                                  <w:spacing w:before="0" w:after="0"/>
                                  <w:rPr/>
                                </w:pPr>
                                <w:r>
                                  <w:rPr>
                                    <w:lang w:val="fr-FR"/>
                                  </w:rPr>
                                  <w:t>BA1490 – 20</w:t>
                                </w:r>
                                <w:bookmarkStart w:id="6" w:name="__UnoMark__1068_1102685113"/>
                                <w:bookmarkEnd w:id="6"/>
                                <w:r>
                                  <w:rPr>
                                    <w:lang w:val="fr-FR"/>
                                  </w:rPr>
                                  <w:t xml:space="preserve"> années d’expérience</w:t>
                                </w:r>
                              </w:p>
                            </w:tc>
                            <w:tc>
                              <w:tcPr>
                                <w:tcW w:w="2551" w:type="dxa"/>
                                <w:tcBorders/>
                                <w:shd w:color="auto" w:fill="0090FF" w:themeFill="accent1" w:val="clear"/>
                                <w:vAlign w:val="center"/>
                              </w:tcPr>
                              <w:p>
                                <w:pPr>
                                  <w:pStyle w:val="Texte1"/>
                                  <w:spacing w:lineRule="auto" w:line="240" w:before="0" w:after="0"/>
                                  <w:jc w:val="right"/>
                                  <w:rPr>
                                    <w:lang w:val="fr-FR"/>
                                  </w:rPr>
                                </w:pPr>
                                <w:bookmarkStart w:id="7" w:name="__UnoMark__1069_1102685113"/>
                                <w:bookmarkStart w:id="8" w:name="__UnoMark__1069_1102685113"/>
                                <w:bookmarkEnd w:id="8"/>
                                <w:r>
                                  <w:rPr>
                                    <w:lang w:val="fr-FR"/>
                                  </w:rPr>
                                </w:r>
                              </w:p>
                            </w:tc>
                          </w:tr>
                        </w:tbl>
                      </w:txbxContent>
                    </wps:txbx>
                    <wps:bodyPr lIns="0" rIns="0" tIns="0" bIns="0">
                      <a:spAutoFit/>
                    </wps:bodyPr>
                  </wps:wsp>
                </a:graphicData>
              </a:graphic>
            </wp:anchor>
          </w:drawing>
        </mc:Choice>
        <mc:Fallback>
          <w:pict>
            <v:rect id="shape_0" ID="Cadre7" stroked="f" style="position:absolute;margin-left:-5.4pt;margin-top:86.5pt;width:595.25pt;height:69.3pt;mso-position-horizontal-relative:page;mso-position-vertical-relative:page">
              <w10:wrap type="none"/>
              <v:fill o:detectmouseclick="t" on="false"/>
              <v:stroke color="#3465a4" joinstyle="round" endcap="flat"/>
              <v:textbox>
                <w:txbxContent>
                  <w:tbl>
                    <w:tblPr>
                      <w:tblStyle w:val="Grilledutableau"/>
                      <w:tblW w:w="11907" w:type="dxa"/>
                      <w:jc w:val="left"/>
                      <w:tblInd w:w="108" w:type="dxa"/>
                      <w:tblBorders/>
                      <w:tblCellMar>
                        <w:top w:w="0" w:type="dxa"/>
                        <w:left w:w="108" w:type="dxa"/>
                        <w:bottom w:w="0" w:type="dxa"/>
                        <w:right w:w="108" w:type="dxa"/>
                      </w:tblCellMar>
                      <w:tblLook w:val="04a0" w:noVBand="1" w:noHBand="0" w:firstRow="1" w:lastRow="0" w:firstColumn="1" w:lastColumn="0"/>
                    </w:tblPr>
                    <w:tblGrid>
                      <w:gridCol w:w="9355"/>
                      <w:gridCol w:w="2551"/>
                    </w:tblGrid>
                    <w:tr>
                      <w:trPr>
                        <w:trHeight w:val="1389" w:hRule="exact"/>
                      </w:trPr>
                      <w:tc>
                        <w:tcPr>
                          <w:tcW w:w="9355" w:type="dxa"/>
                          <w:tcBorders/>
                          <w:shd w:color="auto" w:fill="0090FF" w:themeFill="accent1" w:val="clear"/>
                          <w:vAlign w:val="center"/>
                        </w:tcPr>
                        <w:p>
                          <w:pPr>
                            <w:pStyle w:val="Titredudocument"/>
                            <w:spacing w:before="0" w:after="0"/>
                            <w:rPr/>
                          </w:pPr>
                          <w:r>
                            <w:rPr>
                              <w:lang w:val="fr-FR"/>
                            </w:rPr>
                            <w:t>Architecte Généraliste</w:t>
                          </w:r>
                        </w:p>
                        <w:p>
                          <w:pPr>
                            <w:pStyle w:val="Soustitredudocument"/>
                            <w:spacing w:before="0" w:after="0"/>
                            <w:rPr/>
                          </w:pPr>
                          <w:r>
                            <w:rPr>
                              <w:lang w:val="fr-FR"/>
                            </w:rPr>
                            <w:t>BA1490 – 20</w:t>
                          </w:r>
                          <w:bookmarkStart w:id="9" w:name="__UnoMark__1068_1102685113"/>
                          <w:bookmarkEnd w:id="9"/>
                          <w:r>
                            <w:rPr>
                              <w:lang w:val="fr-FR"/>
                            </w:rPr>
                            <w:t xml:space="preserve"> années d’expérience</w:t>
                          </w:r>
                        </w:p>
                      </w:tc>
                      <w:tc>
                        <w:tcPr>
                          <w:tcW w:w="2551" w:type="dxa"/>
                          <w:tcBorders/>
                          <w:shd w:color="auto" w:fill="0090FF" w:themeFill="accent1" w:val="clear"/>
                          <w:vAlign w:val="center"/>
                        </w:tcPr>
                        <w:p>
                          <w:pPr>
                            <w:pStyle w:val="Texte1"/>
                            <w:spacing w:lineRule="auto" w:line="240" w:before="0" w:after="0"/>
                            <w:jc w:val="right"/>
                            <w:rPr>
                              <w:lang w:val="fr-FR"/>
                            </w:rPr>
                          </w:pPr>
                          <w:bookmarkStart w:id="10" w:name="__UnoMark__1069_1102685113"/>
                          <w:bookmarkStart w:id="11" w:name="__UnoMark__1069_1102685113"/>
                          <w:bookmarkEnd w:id="11"/>
                          <w:r>
                            <w:rPr>
                              <w:lang w:val="fr-FR"/>
                            </w:rPr>
                          </w:r>
                        </w:p>
                      </w:tc>
                    </w:tr>
                  </w:tbl>
                </w:txbxContent>
              </v:textbox>
            </v:rect>
          </w:pict>
        </mc:Fallback>
      </mc:AlternateContent>
    </w:r>
  </w:p>
  <w:p>
    <w:pPr>
      <w:pStyle w:val="Entte"/>
      <w:spacing w:lineRule="exact" w:line="160"/>
      <w:rPr>
        <w:lang w:val="fr-FR"/>
      </w:rPr>
    </w:pPr>
    <w:r>
      <w:rPr>
        <w:lang w:val="fr-FR"/>
      </w:rPr>
    </w:r>
  </w:p>
  <w:p>
    <w:pPr>
      <w:pStyle w:val="Normal"/>
      <w:rPr>
        <w:lang w:val="fr-FR"/>
      </w:rPr>
    </w:pPr>
    <w:r>
      <w:rPr>
        <w:lang w:val="fr-F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Titre3"/>
      <w:numFmt w:val="decimal"/>
      <w:lvlText w:val="%3"/>
      <w:lvlJc w:val="left"/>
      <w:pPr>
        <w:ind w:left="1080" w:hanging="360"/>
      </w:pPr>
    </w:lvl>
    <w:lvl w:ilvl="3">
      <w:start w:val="1"/>
      <w:pStyle w:val="Titre4"/>
      <w:numFmt w:val="decimal"/>
      <w:lvlText w:val="%3.%4"/>
      <w:lvlJc w:val="left"/>
      <w:pPr>
        <w:ind w:left="1440" w:hanging="36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Verdana" w:hAnsi="Verdana" w:cs="Verdana" w:hint="default"/>
        <w:rFonts w:cs="Verdana"/>
        <w:color w:val="F8485E"/>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l"/>
      <w:lvlJc w:val="left"/>
      <w:pPr>
        <w:ind w:left="785" w:hanging="360"/>
      </w:pPr>
      <w:rPr>
        <w:rFonts w:ascii="Wingdings" w:hAnsi="Wingdings" w:cs="Wingdings" w:hint="default"/>
        <w:rFonts w:cs="Wingdings"/>
        <w:color w:val="F8485E"/>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Fonts w:cs="Wingdings"/>
      </w:rPr>
    </w:lvl>
    <w:lvl w:ilvl="3">
      <w:start w:val="1"/>
      <w:numFmt w:val="bullet"/>
      <w:lvlText w:val=""/>
      <w:lvlJc w:val="left"/>
      <w:pPr>
        <w:ind w:left="3306" w:hanging="360"/>
      </w:pPr>
      <w:rPr>
        <w:rFonts w:ascii="Symbol" w:hAnsi="Symbol" w:cs="Symbol" w:hint="default"/>
        <w:rFonts w:cs="Symbol"/>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Fonts w:cs="Wingdings"/>
      </w:rPr>
    </w:lvl>
    <w:lvl w:ilvl="6">
      <w:start w:val="1"/>
      <w:numFmt w:val="bullet"/>
      <w:lvlText w:val=""/>
      <w:lvlJc w:val="left"/>
      <w:pPr>
        <w:ind w:left="5466" w:hanging="360"/>
      </w:pPr>
      <w:rPr>
        <w:rFonts w:ascii="Symbol" w:hAnsi="Symbol" w:cs="Symbol" w:hint="default"/>
        <w:rFonts w:cs="Symbol"/>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Verdana" w:hAnsi="Verdana" w:cs="Verdana" w:hint="default"/>
        <w:rFonts w:cs="Verdana"/>
        <w:color w:val="F8485E"/>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Verdana"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lsdException w:name="heading 2" w:uiPriority="9"/>
    <w:lsdException w:name="heading 3" w:uiPriority="9"/>
    <w:lsdException w:name="heading 4" w:uiPriority="9" w:semiHidden="0" w:unhideWhenUsed="0"/>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lsdException w:name="Default Paragraph Font" w:uiPriority="1"/>
    <w:lsdException w:name="Subtitle" w:uiPriority="11" w:semiHidden="0" w:unhideWhenUsed="0"/>
    <w:lsdException w:name="Date" w:semiHidden="0" w:unhideWhenUsed="0"/>
    <w:lsdException w:name="Strong" w:uiPriority="22" w:semiHidden="0" w:unhideWhenUsed="0"/>
    <w:lsdException w:name="Emphasis" w:uiPriority="20" w:semiHidden="0" w:unhideWhenUsed="0"/>
    <w:lsdException w:name="Table Grid" w:uiPriority="39" w:semiHidden="0" w:unhideWhenUsed="0"/>
    <w:lsdException w:name="Placeholder Text" w:unhideWhenUsed="0"/>
    <w:lsdException w:name="No Spacing" w:uiPriority="1"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39" w:qFormat="1"/>
  </w:latentStyles>
  <w:style w:type="paragraph" w:styleId="Normal" w:default="1">
    <w:name w:val="Normal"/>
    <w:qFormat/>
    <w:rsid w:val="00085c22"/>
    <w:pPr>
      <w:widowControl/>
      <w:bidi w:val="0"/>
      <w:spacing w:lineRule="atLeast" w:line="264" w:before="0" w:after="0"/>
      <w:jc w:val="left"/>
    </w:pPr>
    <w:rPr>
      <w:rFonts w:ascii="Verdana" w:hAnsi="Verdana" w:eastAsia="Verdana" w:cs="" w:asciiTheme="minorHAnsi" w:cstheme="minorBidi" w:eastAsiaTheme="minorHAnsi" w:hAnsiTheme="minorHAnsi"/>
      <w:color w:val="00000A"/>
      <w:sz w:val="22"/>
      <w:szCs w:val="22"/>
      <w:lang w:val="en-GB" w:eastAsia="en-US" w:bidi="ar-SA"/>
    </w:rPr>
  </w:style>
  <w:style w:type="paragraph" w:styleId="Titre1">
    <w:name w:val="Heading 1"/>
    <w:basedOn w:val="Normal"/>
    <w:next w:val="Normal"/>
    <w:link w:val="Titre1Car"/>
    <w:uiPriority w:val="9"/>
    <w:qFormat/>
    <w:rsid w:val="00085c22"/>
    <w:pPr>
      <w:keepNext/>
      <w:keepLines/>
      <w:spacing w:before="0" w:after="120"/>
      <w:outlineLvl w:val="0"/>
    </w:pPr>
    <w:rPr>
      <w:rFonts w:ascii="Verdana" w:hAnsi="Verdana" w:eastAsia="" w:cs="" w:asciiTheme="majorHAnsi" w:cstheme="majorBidi" w:eastAsiaTheme="majorEastAsia" w:hAnsiTheme="majorHAnsi"/>
      <w:b/>
      <w:bCs/>
      <w:caps/>
      <w:color w:val="F8485E" w:themeColor="text2"/>
      <w:szCs w:val="28"/>
    </w:rPr>
  </w:style>
  <w:style w:type="paragraph" w:styleId="Titre2">
    <w:name w:val="Heading 2"/>
    <w:basedOn w:val="Normal"/>
    <w:next w:val="Normal"/>
    <w:link w:val="Titre2Car"/>
    <w:uiPriority w:val="9"/>
    <w:qFormat/>
    <w:rsid w:val="00502ded"/>
    <w:pPr>
      <w:keepNext/>
      <w:keepLines/>
      <w:outlineLvl w:val="1"/>
    </w:pPr>
    <w:rPr>
      <w:rFonts w:ascii="Verdana" w:hAnsi="Verdana" w:eastAsia="" w:cs="" w:asciiTheme="majorHAnsi" w:cstheme="majorBidi" w:eastAsiaTheme="majorEastAsia" w:hAnsiTheme="majorHAnsi"/>
      <w:b/>
      <w:bCs/>
      <w:color w:val="56555A" w:themeColor="text1"/>
      <w:szCs w:val="26"/>
      <w:lang w:val="fr-FR"/>
    </w:rPr>
  </w:style>
  <w:style w:type="paragraph" w:styleId="Titre3">
    <w:name w:val="Heading 3"/>
    <w:basedOn w:val="Normal"/>
    <w:next w:val="Normal"/>
    <w:link w:val="Titre3Car"/>
    <w:uiPriority w:val="9"/>
    <w:semiHidden/>
    <w:qFormat/>
    <w:rsid w:val="00dd0f9e"/>
    <w:pPr>
      <w:keepNext/>
      <w:keepLines/>
      <w:numPr>
        <w:ilvl w:val="2"/>
        <w:numId w:val="1"/>
      </w:numPr>
      <w:spacing w:before="0" w:after="100"/>
      <w:ind w:left="851" w:hanging="851"/>
      <w:outlineLvl w:val="2"/>
      <w:outlineLvl w:val="2"/>
    </w:pPr>
    <w:rPr>
      <w:rFonts w:ascii="Verdana" w:hAnsi="Verdana" w:eastAsia="" w:cs="" w:asciiTheme="majorHAnsi" w:cstheme="majorBidi" w:eastAsiaTheme="majorEastAsia" w:hAnsiTheme="majorHAnsi"/>
      <w:bCs/>
      <w:lang w:val="en-US"/>
    </w:rPr>
  </w:style>
  <w:style w:type="paragraph" w:styleId="Titre4">
    <w:name w:val="Heading 4"/>
    <w:basedOn w:val="Normal"/>
    <w:next w:val="Normal"/>
    <w:link w:val="Titre4Car"/>
    <w:uiPriority w:val="9"/>
    <w:semiHidden/>
    <w:unhideWhenUsed/>
    <w:qFormat/>
    <w:rsid w:val="00dd0f9e"/>
    <w:pPr>
      <w:keepNext/>
      <w:keepLines/>
      <w:numPr>
        <w:ilvl w:val="3"/>
        <w:numId w:val="1"/>
      </w:numPr>
      <w:spacing w:before="0" w:after="100"/>
      <w:ind w:left="851" w:hanging="851"/>
      <w:outlineLvl w:val="3"/>
      <w:outlineLvl w:val="3"/>
    </w:pPr>
    <w:rPr>
      <w:rFonts w:ascii="Verdana" w:hAnsi="Verdana" w:eastAsia="" w:cs="" w:asciiTheme="majorHAnsi" w:cstheme="majorBidi" w:eastAsiaTheme="majorEastAsia" w:hAnsiTheme="majorHAnsi"/>
      <w:bCs/>
      <w:iCs/>
      <w:sz w:val="20"/>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085c22"/>
    <w:rPr>
      <w:rFonts w:ascii="Verdana" w:hAnsi="Verdana" w:eastAsia="" w:cs="" w:asciiTheme="majorHAnsi" w:cstheme="majorBidi" w:eastAsiaTheme="majorEastAsia" w:hAnsiTheme="majorHAnsi"/>
      <w:b/>
      <w:bCs/>
      <w:caps/>
      <w:color w:val="F8485E" w:themeColor="text2"/>
      <w:szCs w:val="28"/>
      <w:lang w:val="en-GB"/>
    </w:rPr>
  </w:style>
  <w:style w:type="character" w:styleId="Titre2Car" w:customStyle="1">
    <w:name w:val="Titre 2 Car"/>
    <w:basedOn w:val="DefaultParagraphFont"/>
    <w:link w:val="Titre2"/>
    <w:uiPriority w:val="9"/>
    <w:qFormat/>
    <w:rsid w:val="00502ded"/>
    <w:rPr>
      <w:rFonts w:ascii="Verdana" w:hAnsi="Verdana" w:eastAsia="" w:cs="" w:asciiTheme="majorHAnsi" w:cstheme="majorBidi" w:eastAsiaTheme="majorEastAsia" w:hAnsiTheme="majorHAnsi"/>
      <w:b/>
      <w:bCs/>
      <w:color w:val="56555A" w:themeColor="text1"/>
      <w:szCs w:val="26"/>
    </w:rPr>
  </w:style>
  <w:style w:type="character" w:styleId="Titre3Car" w:customStyle="1">
    <w:name w:val="Titre 3 Car"/>
    <w:basedOn w:val="DefaultParagraphFont"/>
    <w:link w:val="Titre3"/>
    <w:uiPriority w:val="9"/>
    <w:semiHidden/>
    <w:qFormat/>
    <w:rsid w:val="005b497c"/>
    <w:rPr>
      <w:rFonts w:ascii="Verdana" w:hAnsi="Verdana" w:eastAsia="" w:cs="" w:asciiTheme="majorHAnsi" w:cstheme="majorBidi" w:eastAsiaTheme="majorEastAsia" w:hAnsiTheme="majorHAnsi"/>
      <w:bCs/>
      <w:color w:val="F8485E" w:themeColor="text2"/>
      <w:lang w:val="en-US"/>
    </w:rPr>
  </w:style>
  <w:style w:type="character" w:styleId="Titre4Car" w:customStyle="1">
    <w:name w:val="Titre 4 Car"/>
    <w:basedOn w:val="DefaultParagraphFont"/>
    <w:link w:val="Titre4"/>
    <w:uiPriority w:val="9"/>
    <w:semiHidden/>
    <w:qFormat/>
    <w:rsid w:val="005b497c"/>
    <w:rPr>
      <w:rFonts w:ascii="Verdana" w:hAnsi="Verdana" w:eastAsia="" w:cs="" w:asciiTheme="majorHAnsi" w:cstheme="majorBidi" w:eastAsiaTheme="majorEastAsia" w:hAnsiTheme="majorHAnsi"/>
      <w:bCs/>
      <w:iCs/>
      <w:color w:val="F8485E" w:themeColor="text2"/>
      <w:sz w:val="20"/>
      <w:lang w:val="en-GB"/>
    </w:rPr>
  </w:style>
  <w:style w:type="character" w:styleId="EntteCar" w:customStyle="1">
    <w:name w:val="En-tête Car"/>
    <w:basedOn w:val="DefaultParagraphFont"/>
    <w:link w:val="En-tte"/>
    <w:uiPriority w:val="99"/>
    <w:qFormat/>
    <w:rsid w:val="00bb63d0"/>
    <w:rPr>
      <w:sz w:val="20"/>
    </w:rPr>
  </w:style>
  <w:style w:type="character" w:styleId="PieddepageCar" w:customStyle="1">
    <w:name w:val="Pied de page Car"/>
    <w:basedOn w:val="DefaultParagraphFont"/>
    <w:link w:val="Pieddepage"/>
    <w:uiPriority w:val="99"/>
    <w:qFormat/>
    <w:rsid w:val="00bb63d0"/>
    <w:rPr>
      <w:sz w:val="20"/>
    </w:rPr>
  </w:style>
  <w:style w:type="character" w:styleId="TextedebullesCar" w:customStyle="1">
    <w:name w:val="Texte de bulles Car"/>
    <w:basedOn w:val="DefaultParagraphFont"/>
    <w:link w:val="Textedebulles"/>
    <w:uiPriority w:val="99"/>
    <w:semiHidden/>
    <w:qFormat/>
    <w:rsid w:val="00977e47"/>
    <w:rPr>
      <w:rFonts w:ascii="Tahoma" w:hAnsi="Tahoma" w:cs="Tahoma"/>
      <w:sz w:val="16"/>
      <w:szCs w:val="16"/>
      <w:lang w:val="en-GB"/>
    </w:rPr>
  </w:style>
  <w:style w:type="character" w:styleId="LienInternet">
    <w:name w:val="Lien Internet"/>
    <w:basedOn w:val="DefaultParagraphFont"/>
    <w:uiPriority w:val="99"/>
    <w:unhideWhenUsed/>
    <w:rsid w:val="004f7f15"/>
    <w:rPr>
      <w:color w:val="56555A" w:themeColor="hyperlink"/>
      <w:u w:val="single"/>
    </w:rPr>
  </w:style>
  <w:style w:type="character" w:styleId="Texteparentheses" w:customStyle="1">
    <w:name w:val="Texte parentheses"/>
    <w:basedOn w:val="DefaultParagraphFont"/>
    <w:uiPriority w:val="1"/>
    <w:qFormat/>
    <w:rsid w:val="007621b6"/>
    <w:rPr>
      <w:sz w:val="18"/>
      <w:lang w:val="en-GB"/>
    </w:rPr>
  </w:style>
  <w:style w:type="character" w:styleId="Important" w:customStyle="1">
    <w:name w:val="Important"/>
    <w:qFormat/>
    <w:rsid w:val="006e491a"/>
    <w:rPr>
      <w:rFonts w:ascii="Arial" w:hAnsi="Arial" w:eastAsia="Times New Roman" w:cs="Arial"/>
      <w:color w:val="00000A"/>
      <w:sz w:val="18"/>
      <w:szCs w:val="26"/>
      <w:shd w:fill="FFFFFF" w:val="clear"/>
      <w:lang w:val="fr-FR" w:eastAsia="ar-SA" w:bidi="ar-SA"/>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color w:val="8F18F5"/>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color w:val="8F18F5"/>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color w:val="8F18F5"/>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color w:val="8F18F5"/>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color w:val="8F18F5"/>
    </w:rPr>
  </w:style>
  <w:style w:type="character" w:styleId="ListLabel21">
    <w:name w:val="ListLabel 21"/>
    <w:qFormat/>
    <w:rPr>
      <w:color w:val="56555A"/>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color w:val="56555A"/>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color w:val="F8485E"/>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color w:val="F8485E"/>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color w:val="F8485E"/>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color w:val="F8485E"/>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color w:val="F8485E"/>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color w:val="F8485E"/>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color w:val="F8485E"/>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color w:val="F8485E"/>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color w:val="F8485E"/>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color w:val="F8485E"/>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color w:val="F8485E"/>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Verdana"/>
      <w:color w:val="F8485E"/>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Wingdings"/>
      <w:color w:val="F8485E"/>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Verdana"/>
      <w:color w:val="F8485E"/>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paragraph" w:styleId="Titre">
    <w:name w:val="Titre"/>
    <w:basedOn w:val="Normal"/>
    <w:next w:val="Corpsdetexte"/>
    <w:qFormat/>
    <w:pPr>
      <w:keepNext/>
      <w:spacing w:before="240" w:after="120"/>
    </w:pPr>
    <w:rPr>
      <w:rFonts w:ascii="Liberation Sans" w:hAnsi="Liberation Sans" w:eastAsia="Source Han Sans Regular" w:cs="Lohit Hindi"/>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ohit Hindi"/>
    </w:rPr>
  </w:style>
  <w:style w:type="paragraph" w:styleId="Lgende">
    <w:name w:val="Caption"/>
    <w:basedOn w:val="Normal"/>
    <w:qFormat/>
    <w:pPr>
      <w:suppressLineNumbers/>
      <w:spacing w:before="120" w:after="120"/>
    </w:pPr>
    <w:rPr>
      <w:rFonts w:cs="Lohit Hindi"/>
      <w:i/>
      <w:iCs/>
      <w:sz w:val="24"/>
      <w:szCs w:val="24"/>
    </w:rPr>
  </w:style>
  <w:style w:type="paragraph" w:styleId="Index">
    <w:name w:val="Index"/>
    <w:basedOn w:val="Normal"/>
    <w:qFormat/>
    <w:pPr>
      <w:suppressLineNumbers/>
    </w:pPr>
    <w:rPr>
      <w:rFonts w:cs="Lohit Hindi"/>
    </w:rPr>
  </w:style>
  <w:style w:type="paragraph" w:styleId="Entte">
    <w:name w:val="Header"/>
    <w:basedOn w:val="Normal"/>
    <w:link w:val="En-tteCar"/>
    <w:uiPriority w:val="99"/>
    <w:rsid w:val="00bb63d0"/>
    <w:pPr>
      <w:spacing w:lineRule="exact" w:line="240"/>
    </w:pPr>
    <w:rPr/>
  </w:style>
  <w:style w:type="paragraph" w:styleId="Pieddepage">
    <w:name w:val="Footer"/>
    <w:basedOn w:val="Normal"/>
    <w:link w:val="PieddepageCar"/>
    <w:uiPriority w:val="99"/>
    <w:rsid w:val="00bb63d0"/>
    <w:pPr>
      <w:spacing w:lineRule="exact" w:line="240"/>
    </w:pPr>
    <w:rPr/>
  </w:style>
  <w:style w:type="paragraph" w:styleId="Texte1" w:customStyle="1">
    <w:name w:val="Texte 1"/>
    <w:basedOn w:val="Normal"/>
    <w:qFormat/>
    <w:rsid w:val="00085c22"/>
    <w:pPr>
      <w:spacing w:lineRule="atLeast" w:line="192"/>
    </w:pPr>
    <w:rPr>
      <w:color w:val="56555A" w:themeColor="text1"/>
      <w:sz w:val="16"/>
    </w:rPr>
  </w:style>
  <w:style w:type="paragraph" w:styleId="Texteitalic" w:customStyle="1">
    <w:name w:val="Texte italic"/>
    <w:basedOn w:val="Texte1"/>
    <w:qFormat/>
    <w:rsid w:val="007621b6"/>
    <w:pPr/>
    <w:rPr>
      <w:i/>
    </w:rPr>
  </w:style>
  <w:style w:type="paragraph" w:styleId="Titre1pucefleche" w:customStyle="1">
    <w:name w:val="Titre 1 puce fleche"/>
    <w:basedOn w:val="Normal"/>
    <w:qFormat/>
    <w:rsid w:val="00085c22"/>
    <w:pPr>
      <w:spacing w:lineRule="atLeast" w:line="312"/>
    </w:pPr>
    <w:rPr>
      <w:b/>
      <w:caps/>
      <w:color w:val="56555A" w:themeColor="text1"/>
      <w:sz w:val="26"/>
    </w:rPr>
  </w:style>
  <w:style w:type="paragraph" w:styleId="Visuel" w:customStyle="1">
    <w:name w:val="Visuel"/>
    <w:basedOn w:val="Normal"/>
    <w:qFormat/>
    <w:rsid w:val="007621b6"/>
    <w:pPr>
      <w:ind w:left="-28" w:hanging="0"/>
      <w:jc w:val="center"/>
    </w:pPr>
    <w:rPr>
      <w:lang w:eastAsia="fr-FR"/>
    </w:rPr>
  </w:style>
  <w:style w:type="paragraph" w:styleId="BalloonText">
    <w:name w:val="Balloon Text"/>
    <w:basedOn w:val="Normal"/>
    <w:link w:val="TextedebullesCar"/>
    <w:uiPriority w:val="99"/>
    <w:semiHidden/>
    <w:unhideWhenUsed/>
    <w:qFormat/>
    <w:rsid w:val="00977e47"/>
    <w:pPr>
      <w:spacing w:lineRule="auto" w:line="240"/>
    </w:pPr>
    <w:rPr>
      <w:rFonts w:ascii="Tahoma" w:hAnsi="Tahoma" w:cs="Tahoma"/>
      <w:sz w:val="16"/>
      <w:szCs w:val="16"/>
    </w:rPr>
  </w:style>
  <w:style w:type="paragraph" w:styleId="Titrefleche" w:customStyle="1">
    <w:name w:val="Titre fleche"/>
    <w:basedOn w:val="Normal"/>
    <w:qFormat/>
    <w:rsid w:val="007621b6"/>
    <w:pPr>
      <w:spacing w:lineRule="atLeast" w:line="312"/>
    </w:pPr>
    <w:rPr>
      <w:rFonts w:ascii="Verdana" w:hAnsi="Verdana" w:asciiTheme="majorHAnsi" w:hAnsiTheme="majorHAnsi"/>
      <w:b/>
      <w:sz w:val="26"/>
    </w:rPr>
  </w:style>
  <w:style w:type="paragraph" w:styleId="Titre2pucefleche" w:customStyle="1">
    <w:name w:val="Titre 2 puce fleche"/>
    <w:basedOn w:val="Normal"/>
    <w:qFormat/>
    <w:rsid w:val="00085c22"/>
    <w:pPr/>
    <w:rPr>
      <w:b/>
      <w:color w:val="56555A" w:themeColor="text1"/>
    </w:rPr>
  </w:style>
  <w:style w:type="paragraph" w:styleId="Textepucebold" w:customStyle="1">
    <w:name w:val="Texte puce bold"/>
    <w:basedOn w:val="Normal"/>
    <w:qFormat/>
    <w:rsid w:val="00aa473e"/>
    <w:pPr>
      <w:spacing w:before="90" w:after="0"/>
    </w:pPr>
    <w:rPr>
      <w:b/>
      <w:color w:val="56555A" w:themeColor="text1"/>
      <w:lang w:val="fr-FR"/>
    </w:rPr>
  </w:style>
  <w:style w:type="paragraph" w:styleId="Textepucesuite" w:customStyle="1">
    <w:name w:val="Texte puce suite"/>
    <w:basedOn w:val="Texte1"/>
    <w:qFormat/>
    <w:rsid w:val="006a248b"/>
    <w:pPr>
      <w:ind w:left="170" w:hanging="170"/>
    </w:pPr>
    <w:rPr>
      <w:sz w:val="18"/>
      <w:szCs w:val="18"/>
      <w:lang w:val="fr-FR"/>
    </w:rPr>
  </w:style>
  <w:style w:type="paragraph" w:styleId="Titredudocument" w:customStyle="1">
    <w:name w:val="Titre du document"/>
    <w:basedOn w:val="Texte1"/>
    <w:uiPriority w:val="7"/>
    <w:qFormat/>
    <w:rsid w:val="007621b6"/>
    <w:pPr>
      <w:spacing w:lineRule="atLeast" w:line="431"/>
      <w:ind w:left="567" w:hanging="0"/>
    </w:pPr>
    <w:rPr>
      <w:b/>
      <w:color w:val="FFFFFF" w:themeColor="background1"/>
      <w:sz w:val="36"/>
    </w:rPr>
  </w:style>
  <w:style w:type="paragraph" w:styleId="Soustitredudocument" w:customStyle="1">
    <w:name w:val="Sous titre du document"/>
    <w:basedOn w:val="Normal"/>
    <w:uiPriority w:val="8"/>
    <w:qFormat/>
    <w:rsid w:val="00122e32"/>
    <w:pPr>
      <w:spacing w:lineRule="atLeast" w:line="312"/>
      <w:ind w:left="567" w:hanging="0"/>
    </w:pPr>
    <w:rPr>
      <w:color w:val="FFFFFF" w:themeColor="background1"/>
      <w:sz w:val="26"/>
    </w:rPr>
  </w:style>
  <w:style w:type="paragraph" w:styleId="Informations" w:customStyle="1">
    <w:name w:val="Informations"/>
    <w:basedOn w:val="Normal"/>
    <w:qFormat/>
    <w:rsid w:val="00ce63e4"/>
    <w:pPr>
      <w:spacing w:lineRule="atLeast" w:line="168"/>
      <w:ind w:left="567" w:hanging="0"/>
    </w:pPr>
    <w:rPr>
      <w:color w:val="56555A" w:themeColor="text1"/>
      <w:sz w:val="14"/>
    </w:rPr>
  </w:style>
  <w:style w:type="paragraph" w:styleId="Texteguillemets" w:customStyle="1">
    <w:name w:val="Texte guillemets"/>
    <w:basedOn w:val="Texte1"/>
    <w:qFormat/>
    <w:rsid w:val="00912107"/>
    <w:pPr>
      <w:spacing w:lineRule="atLeast" w:line="220"/>
      <w:ind w:left="510" w:right="227" w:hanging="0"/>
    </w:pPr>
    <w:rPr>
      <w:color w:val="FFFFFF" w:themeColor="background1"/>
      <w:sz w:val="17"/>
      <w:lang w:val="fr-FR"/>
    </w:rPr>
  </w:style>
  <w:style w:type="paragraph" w:styleId="Textebold1" w:customStyle="1">
    <w:name w:val="Texte bold 1"/>
    <w:basedOn w:val="Normal"/>
    <w:qFormat/>
    <w:rsid w:val="006a248b"/>
    <w:pPr>
      <w:spacing w:before="200" w:after="40"/>
      <w:ind w:hanging="341"/>
    </w:pPr>
    <w:rPr>
      <w:b/>
      <w:color w:val="56555A" w:themeColor="text1"/>
    </w:rPr>
  </w:style>
  <w:style w:type="paragraph" w:styleId="Texte2" w:customStyle="1">
    <w:name w:val="Texte 2"/>
    <w:basedOn w:val="Normal"/>
    <w:qFormat/>
    <w:rsid w:val="003c55af"/>
    <w:pPr>
      <w:spacing w:lineRule="atLeast" w:line="192"/>
      <w:ind w:left="794" w:hanging="0"/>
    </w:pPr>
    <w:rPr>
      <w:color w:val="56555A" w:themeColor="text1"/>
      <w:sz w:val="16"/>
    </w:rPr>
  </w:style>
  <w:style w:type="paragraph" w:styleId="Textetiret3" w:customStyle="1">
    <w:name w:val="Texte tiret 3"/>
    <w:basedOn w:val="Texte1"/>
    <w:qFormat/>
    <w:rsid w:val="00be17af"/>
    <w:pPr>
      <w:spacing w:before="0" w:after="48"/>
      <w:ind w:left="1135" w:hanging="113"/>
    </w:pPr>
    <w:rPr/>
  </w:style>
  <w:style w:type="paragraph" w:styleId="Textebold2" w:customStyle="1">
    <w:name w:val="Texte bold 2"/>
    <w:basedOn w:val="Texte1"/>
    <w:qFormat/>
    <w:rsid w:val="007621b6"/>
    <w:pPr>
      <w:spacing w:lineRule="atLeast" w:line="228"/>
    </w:pPr>
    <w:rPr>
      <w:b/>
      <w:sz w:val="19"/>
      <w:lang w:eastAsia="fr-FR"/>
    </w:rPr>
  </w:style>
  <w:style w:type="paragraph" w:styleId="Texteboldpucefleche" w:customStyle="1">
    <w:name w:val="Texte bold puce fleche"/>
    <w:basedOn w:val="Normal"/>
    <w:qFormat/>
    <w:rsid w:val="00085c22"/>
    <w:pPr>
      <w:spacing w:lineRule="atLeast" w:line="216"/>
    </w:pPr>
    <w:rPr>
      <w:b/>
      <w:color w:val="56555A" w:themeColor="text1"/>
      <w:sz w:val="18"/>
    </w:rPr>
  </w:style>
  <w:style w:type="paragraph" w:styleId="Textetiret2" w:customStyle="1">
    <w:name w:val="Texte tiret 2"/>
    <w:basedOn w:val="Texte1"/>
    <w:qFormat/>
    <w:rsid w:val="00502ded"/>
    <w:pPr>
      <w:ind w:left="851" w:hanging="142"/>
    </w:pPr>
    <w:rPr>
      <w:lang w:val="fr-FR"/>
    </w:rPr>
  </w:style>
  <w:style w:type="paragraph" w:styleId="Textetiret1" w:customStyle="1">
    <w:name w:val="Texte tiret 1"/>
    <w:basedOn w:val="Texte1"/>
    <w:qFormat/>
    <w:rsid w:val="00502ded"/>
    <w:pPr/>
    <w:rPr>
      <w:lang w:val="fr-FR"/>
    </w:rPr>
  </w:style>
  <w:style w:type="paragraph" w:styleId="Textepucefleche" w:customStyle="1">
    <w:name w:val="Texte puce fleche"/>
    <w:basedOn w:val="Texteboldpucefleche"/>
    <w:qFormat/>
    <w:rsid w:val="007621b6"/>
    <w:pPr/>
    <w:rPr>
      <w:b w:val="false"/>
    </w:rPr>
  </w:style>
  <w:style w:type="paragraph" w:styleId="Textepictogris" w:customStyle="1">
    <w:name w:val="Texte picto gris"/>
    <w:basedOn w:val="Visuel"/>
    <w:qFormat/>
    <w:rsid w:val="00502ded"/>
    <w:pPr/>
    <w:rPr>
      <w:b/>
      <w:color w:val="FFFFFF" w:themeColor="background1"/>
      <w:sz w:val="24"/>
      <w:szCs w:val="24"/>
      <w:lang w:val="fr-F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ee405f"/>
    <w:pPr>
      <w:spacing w:after="0" w:line="240" w:lineRule="auto"/>
    </w:pPr>
    <w:tblPr>
      <w:tblCellMar>
        <w:left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Relationship Id="rId17" Type="http://schemas.openxmlformats.org/officeDocument/2006/relationships/customXml" Target="../customXml/item2.xml"/>
</Relationships>
</file>

<file path=word/_rels/footer1.xml.rels><?xml version="1.0" encoding="UTF-8"?>
<Relationships xmlns="http://schemas.openxmlformats.org/package/2006/relationships"><Relationship Id="rId1" Type="http://schemas.openxmlformats.org/officeDocument/2006/relationships/image" Target="media/image4.png"/>
</Relationships>
</file>

<file path=word/_rels/footer2.xml.rels><?xml version="1.0" encoding="UTF-8"?>
<Relationships xmlns="http://schemas.openxmlformats.org/package/2006/relationships"><Relationship Id="rId1" Type="http://schemas.openxmlformats.org/officeDocument/2006/relationships/image" Target="media/image6.png"/>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_rels/header2.xml.rels><?xml version="1.0" encoding="UTF-8"?>
<Relationships xmlns="http://schemas.openxmlformats.org/package/2006/relationships"><Relationship Id="rId1" Type="http://schemas.openxmlformats.org/officeDocument/2006/relationships/image" Target="media/image5.png"/>
</Relationships>
</file>

<file path=word/charts/_rels/chart1.xml.rels><?xml version="1.0" encoding="UTF-8"?>
<Relationships xmlns="http://schemas.openxmlformats.org/package/2006/relationships"><Relationship Id="rId1" Type="http://schemas.openxmlformats.org/officeDocument/2006/relationships/package" Target="../embeddings/Microsoft_Excel_Worksheet1.xlsx"/>
</Relationships>
</file>

<file path=word/charts/_rels/chart2.xml.rels><?xml version="1.0" encoding="UTF-8"?>
<Relationships xmlns="http://schemas.openxmlformats.org/package/2006/relationships"><Relationship Id="rId1" Type="http://schemas.openxmlformats.org/officeDocument/2006/relationships/package" Target="../embeddings/Microsoft_Excel_Worksheet2.xlsx"/>
</Relationships>
</file>

<file path=word/charts/_rels/chart3.xml.rels><?xml version="1.0" encoding="UTF-8"?>
<Relationships xmlns="http://schemas.openxmlformats.org/package/2006/relationships"><Relationship Id="rId1" Type="http://schemas.openxmlformats.org/officeDocument/2006/relationships/package" Target="../embeddings/Microsoft_Excel_Worksheet1.xlsx"/>
</Relationships>
</file>

<file path=word/charts/_rels/chart4.xml.rels><?xml version="1.0" encoding="UTF-8"?>
<Relationships xmlns="http://schemas.openxmlformats.org/package/2006/relationships"><Relationship Id="rId1" Type="http://schemas.openxmlformats.org/officeDocument/2006/relationships/package" Target="../embeddings/Microsoft_Excel_Worksheet2.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plotArea>
      <c:doughnutChart>
        <c:ser>
          <c:idx val="0"/>
          <c:order val="0"/>
          <c:tx>
            <c:strRef>
              <c:f>label 0</c:f>
              <c:strCache>
                <c:ptCount val="1"/>
                <c:pt idx="0">
                  <c:v>anglais</c:v>
                </c:pt>
              </c:strCache>
            </c:strRef>
          </c:tx>
          <c:spPr>
            <a:solidFill>
              <a:srgbClr val="f8485e"/>
            </a:solidFill>
            <a:ln w="50760">
              <a:solidFill>
                <a:srgbClr val="ffffff"/>
              </a:solidFill>
              <a:round/>
            </a:ln>
          </c:spPr>
          <c:explosion val="0"/>
          <c:dPt>
            <c:idx val="0"/>
            <c:spPr>
              <a:solidFill>
                <a:srgbClr val="0090ff"/>
              </a:solidFill>
              <a:ln w="50760">
                <a:solidFill>
                  <a:srgbClr val="ffffff"/>
                </a:solidFill>
                <a:round/>
              </a:ln>
            </c:spPr>
          </c:dPt>
          <c:dPt>
            <c:idx val="1"/>
            <c:spPr>
              <a:solidFill>
                <a:srgbClr val="22d69b"/>
              </a:solidFill>
              <a:ln w="50760">
                <a:solidFill>
                  <a:srgbClr val="ffffff"/>
                </a:solidFill>
                <a:round/>
              </a:ln>
            </c:spPr>
          </c:dPt>
          <c:dPt>
            <c:idx val="2"/>
            <c:spPr>
              <a:solidFill>
                <a:srgbClr val="8f18f5"/>
              </a:solidFill>
              <a:ln w="50760">
                <a:solidFill>
                  <a:srgbClr val="ffffff"/>
                </a:solidFill>
                <a:round/>
              </a:ln>
            </c:spPr>
          </c:dPt>
          <c:dPt>
            <c:idx val="3"/>
            <c:spPr>
              <a:solidFill>
                <a:srgbClr val="ff3091"/>
              </a:solidFill>
              <a:ln w="50760">
                <a:solidFill>
                  <a:srgbClr val="ffffff"/>
                </a:solidFill>
                <a:round/>
              </a:ln>
            </c:spPr>
          </c:dPt>
          <c:dLbls>
            <c:dLbl>
              <c:idx val="0"/>
              <c:showLegendKey val="0"/>
              <c:showVal val="0"/>
              <c:showCatName val="0"/>
              <c:showSerName val="0"/>
              <c:showPercent val="0"/>
            </c:dLbl>
            <c:dLbl>
              <c:idx val="1"/>
              <c:showLegendKey val="0"/>
              <c:showVal val="0"/>
              <c:showCatName val="0"/>
              <c:showSerName val="0"/>
              <c:showPercent val="0"/>
            </c:dLbl>
            <c:dLbl>
              <c:idx val="2"/>
              <c:showLegendKey val="0"/>
              <c:showVal val="0"/>
              <c:showCatName val="0"/>
              <c:showSerName val="0"/>
              <c:showPercent val="0"/>
            </c:dLbl>
            <c:dLbl>
              <c:idx val="3"/>
              <c:showLegendKey val="0"/>
              <c:showVal val="0"/>
              <c:showCatName val="0"/>
              <c:showSerName val="0"/>
              <c:showPercent val="0"/>
            </c:dLbl>
            <c:showLegendKey val="0"/>
            <c:showVal val="0"/>
            <c:showCatName val="0"/>
            <c:showSerName val="0"/>
            <c:showPercent val="0"/>
            <c:showLeaderLines val="0"/>
          </c:dLbls>
          <c:cat>
            <c:strRef>
              <c:f>categories</c:f>
              <c:strCache>
                <c:ptCount val="4"/>
                <c:pt idx="0">
                  <c:v>Légende</c:v>
                </c:pt>
                <c:pt idx="1">
                  <c:v>Légende</c:v>
                </c:pt>
                <c:pt idx="2">
                  <c:v>Légende</c:v>
                </c:pt>
                <c:pt idx="3">
                  <c:v>Légende</c:v>
                </c:pt>
              </c:strCache>
            </c:strRef>
          </c:cat>
          <c:val>
            <c:numRef>
              <c:f>0</c:f>
              <c:numCache>
                <c:formatCode>General</c:formatCode>
                <c:ptCount val="4"/>
                <c:pt idx="0">
                  <c:v>25</c:v>
                </c:pt>
                <c:pt idx="1">
                  <c:v>25</c:v>
                </c:pt>
                <c:pt idx="2">
                  <c:v>25</c:v>
                </c:pt>
                <c:pt idx="3">
                  <c:v>25</c:v>
                </c:pt>
              </c:numCache>
            </c:numRef>
          </c:val>
        </c:ser>
        <c:firstSliceAng val="0"/>
        <c:holeSize val="50"/>
      </c:doughnutChart>
      <c:spPr>
        <a:solidFill>
          <a:srgbClr val="ffffff"/>
        </a:solidFill>
        <a:ln>
          <a:noFill/>
        </a:ln>
      </c:spPr>
    </c:plotArea>
    <c:plotVisOnly val="1"/>
    <c:dispBlanksAs val="zero"/>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plotArea>
      <c:doughnutChart>
        <c:ser>
          <c:idx val="0"/>
          <c:order val="0"/>
          <c:tx>
            <c:strRef>
              <c:f>label 0</c:f>
              <c:strCache>
                <c:ptCount val="1"/>
                <c:pt idx="0">
                  <c:v>anglais</c:v>
                </c:pt>
              </c:strCache>
            </c:strRef>
          </c:tx>
          <c:spPr>
            <a:solidFill>
              <a:srgbClr val="f8485e"/>
            </a:solidFill>
            <a:ln w="50760">
              <a:solidFill>
                <a:srgbClr val="ffffff"/>
              </a:solidFill>
              <a:round/>
            </a:ln>
          </c:spPr>
          <c:explosion val="0"/>
          <c:dPt>
            <c:idx val="0"/>
            <c:spPr>
              <a:solidFill>
                <a:srgbClr val="0090ff"/>
              </a:solidFill>
              <a:ln w="50760">
                <a:solidFill>
                  <a:srgbClr val="ffffff"/>
                </a:solidFill>
                <a:round/>
              </a:ln>
            </c:spPr>
          </c:dPt>
          <c:dPt>
            <c:idx val="1"/>
            <c:spPr>
              <a:solidFill>
                <a:srgbClr val="22d69b"/>
              </a:solidFill>
              <a:ln w="50760">
                <a:solidFill>
                  <a:srgbClr val="ffffff"/>
                </a:solidFill>
                <a:round/>
              </a:ln>
            </c:spPr>
          </c:dPt>
          <c:dPt>
            <c:idx val="2"/>
            <c:spPr>
              <a:solidFill>
                <a:srgbClr val="56555a"/>
              </a:solidFill>
              <a:ln w="50760">
                <a:solidFill>
                  <a:srgbClr val="ffffff"/>
                </a:solidFill>
                <a:round/>
              </a:ln>
            </c:spPr>
          </c:dPt>
          <c:dPt>
            <c:idx val="3"/>
            <c:spPr>
              <a:solidFill>
                <a:srgbClr val="56555a"/>
              </a:solidFill>
              <a:ln w="50760">
                <a:solidFill>
                  <a:srgbClr val="ffffff"/>
                </a:solidFill>
                <a:round/>
              </a:ln>
            </c:spPr>
          </c:dPt>
          <c:dLbls>
            <c:dLbl>
              <c:idx val="0"/>
              <c:showLegendKey val="0"/>
              <c:showVal val="0"/>
              <c:showCatName val="0"/>
              <c:showSerName val="0"/>
              <c:showPercent val="0"/>
            </c:dLbl>
            <c:dLbl>
              <c:idx val="1"/>
              <c:showLegendKey val="0"/>
              <c:showVal val="0"/>
              <c:showCatName val="0"/>
              <c:showSerName val="0"/>
              <c:showPercent val="0"/>
            </c:dLbl>
            <c:dLbl>
              <c:idx val="2"/>
              <c:showLegendKey val="0"/>
              <c:showVal val="0"/>
              <c:showCatName val="0"/>
              <c:showSerName val="0"/>
              <c:showPercent val="0"/>
            </c:dLbl>
            <c:dLbl>
              <c:idx val="3"/>
              <c:showLegendKey val="0"/>
              <c:showVal val="0"/>
              <c:showCatName val="0"/>
              <c:showSerName val="0"/>
              <c:showPercent val="0"/>
            </c:dLbl>
            <c:showLegendKey val="0"/>
            <c:showVal val="0"/>
            <c:showCatName val="0"/>
            <c:showSerName val="0"/>
            <c:showPercent val="0"/>
            <c:showLeaderLines val="0"/>
          </c:dLbls>
          <c:cat>
            <c:strRef>
              <c:f>categories</c:f>
              <c:strCache>
                <c:ptCount val="4"/>
                <c:pt idx="0">
                  <c:v>Légende</c:v>
                </c:pt>
                <c:pt idx="1">
                  <c:v>Légende</c:v>
                </c:pt>
                <c:pt idx="2">
                  <c:v>Légende</c:v>
                </c:pt>
                <c:pt idx="3">
                  <c:v>Légende</c:v>
                </c:pt>
              </c:strCache>
            </c:strRef>
          </c:cat>
          <c:val>
            <c:numRef>
              <c:f>0</c:f>
              <c:numCache>
                <c:formatCode>General</c:formatCode>
                <c:ptCount val="4"/>
                <c:pt idx="0">
                  <c:v>25</c:v>
                </c:pt>
                <c:pt idx="1">
                  <c:v>25</c:v>
                </c:pt>
                <c:pt idx="2">
                  <c:v>25</c:v>
                </c:pt>
                <c:pt idx="3">
                  <c:v>25</c:v>
                </c:pt>
              </c:numCache>
            </c:numRef>
          </c:val>
        </c:ser>
        <c:firstSliceAng val="0"/>
        <c:holeSize val="50"/>
      </c:doughnutChart>
      <c:spPr>
        <a:solidFill>
          <a:srgbClr val="ffffff"/>
        </a:solidFill>
        <a:ln>
          <a:noFill/>
        </a:ln>
      </c:spPr>
    </c:plotArea>
    <c:plotVisOnly val="1"/>
    <c:dispBlanksAs val="zero"/>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plotArea>
      <c:doughnutChart>
        <c:ser>
          <c:idx val="0"/>
          <c:order val="0"/>
          <c:tx>
            <c:strRef>
              <c:f>label 0</c:f>
              <c:strCache>
                <c:ptCount val="1"/>
                <c:pt idx="0">
                  <c:v>anglais</c:v>
                </c:pt>
              </c:strCache>
            </c:strRef>
          </c:tx>
          <c:spPr>
            <a:solidFill>
              <a:srgbClr val="f8485e"/>
            </a:solidFill>
            <a:ln w="50760">
              <a:solidFill>
                <a:srgbClr val="ffffff"/>
              </a:solidFill>
              <a:round/>
            </a:ln>
          </c:spPr>
          <c:explosion val="0"/>
          <c:dPt>
            <c:idx val="0"/>
            <c:spPr>
              <a:solidFill>
                <a:srgbClr val="0090ff"/>
              </a:solidFill>
              <a:ln w="50760">
                <a:solidFill>
                  <a:srgbClr val="ffffff"/>
                </a:solidFill>
                <a:round/>
              </a:ln>
            </c:spPr>
          </c:dPt>
          <c:dPt>
            <c:idx val="1"/>
            <c:spPr>
              <a:solidFill>
                <a:srgbClr val="22d69b"/>
              </a:solidFill>
              <a:ln w="50760">
                <a:solidFill>
                  <a:srgbClr val="ffffff"/>
                </a:solidFill>
                <a:round/>
              </a:ln>
            </c:spPr>
          </c:dPt>
          <c:dPt>
            <c:idx val="2"/>
            <c:spPr>
              <a:solidFill>
                <a:srgbClr val="8f18f5"/>
              </a:solidFill>
              <a:ln w="50760">
                <a:solidFill>
                  <a:srgbClr val="ffffff"/>
                </a:solidFill>
                <a:round/>
              </a:ln>
            </c:spPr>
          </c:dPt>
          <c:dPt>
            <c:idx val="3"/>
            <c:spPr>
              <a:solidFill>
                <a:srgbClr val="ff3091"/>
              </a:solidFill>
              <a:ln w="50760">
                <a:solidFill>
                  <a:srgbClr val="ffffff"/>
                </a:solidFill>
                <a:round/>
              </a:ln>
            </c:spPr>
          </c:dPt>
          <c:dLbls>
            <c:dLbl>
              <c:idx val="0"/>
              <c:showLegendKey val="0"/>
              <c:showVal val="0"/>
              <c:showCatName val="0"/>
              <c:showSerName val="0"/>
              <c:showPercent val="0"/>
            </c:dLbl>
            <c:dLbl>
              <c:idx val="1"/>
              <c:showLegendKey val="0"/>
              <c:showVal val="0"/>
              <c:showCatName val="0"/>
              <c:showSerName val="0"/>
              <c:showPercent val="0"/>
            </c:dLbl>
            <c:dLbl>
              <c:idx val="2"/>
              <c:showLegendKey val="0"/>
              <c:showVal val="0"/>
              <c:showCatName val="0"/>
              <c:showSerName val="0"/>
              <c:showPercent val="0"/>
            </c:dLbl>
            <c:dLbl>
              <c:idx val="3"/>
              <c:showLegendKey val="0"/>
              <c:showVal val="0"/>
              <c:showCatName val="0"/>
              <c:showSerName val="0"/>
              <c:showPercent val="0"/>
            </c:dLbl>
            <c:showLegendKey val="0"/>
            <c:showVal val="0"/>
            <c:showCatName val="0"/>
            <c:showSerName val="0"/>
            <c:showPercent val="0"/>
            <c:showLeaderLines val="0"/>
          </c:dLbls>
          <c:cat>
            <c:strRef>
              <c:f>categories</c:f>
              <c:strCache>
                <c:ptCount val="4"/>
                <c:pt idx="0">
                  <c:v>Légende</c:v>
                </c:pt>
                <c:pt idx="1">
                  <c:v>Légende</c:v>
                </c:pt>
                <c:pt idx="2">
                  <c:v>Légende</c:v>
                </c:pt>
                <c:pt idx="3">
                  <c:v>Légende</c:v>
                </c:pt>
              </c:strCache>
            </c:strRef>
          </c:cat>
          <c:val>
            <c:numRef>
              <c:f>0</c:f>
              <c:numCache>
                <c:formatCode>General</c:formatCode>
                <c:ptCount val="4"/>
                <c:pt idx="0">
                  <c:v>25</c:v>
                </c:pt>
                <c:pt idx="1">
                  <c:v>25</c:v>
                </c:pt>
                <c:pt idx="2">
                  <c:v>25</c:v>
                </c:pt>
                <c:pt idx="3">
                  <c:v>25</c:v>
                </c:pt>
              </c:numCache>
            </c:numRef>
          </c:val>
        </c:ser>
        <c:firstSliceAng val="0"/>
        <c:holeSize val="50"/>
      </c:doughnutChart>
      <c:spPr>
        <a:solidFill>
          <a:srgbClr val="ffffff"/>
        </a:solidFill>
        <a:ln>
          <a:noFill/>
        </a:ln>
      </c:spPr>
    </c:plotArea>
    <c:plotVisOnly val="1"/>
    <c:dispBlanksAs val="zero"/>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plotArea>
      <c:doughnutChart>
        <c:ser>
          <c:idx val="0"/>
          <c:order val="0"/>
          <c:tx>
            <c:strRef>
              <c:f>label 0</c:f>
              <c:strCache>
                <c:ptCount val="1"/>
                <c:pt idx="0">
                  <c:v>anglais</c:v>
                </c:pt>
              </c:strCache>
            </c:strRef>
          </c:tx>
          <c:spPr>
            <a:solidFill>
              <a:srgbClr val="f8485e"/>
            </a:solidFill>
            <a:ln w="50760">
              <a:solidFill>
                <a:srgbClr val="ffffff"/>
              </a:solidFill>
              <a:round/>
            </a:ln>
          </c:spPr>
          <c:explosion val="0"/>
          <c:dPt>
            <c:idx val="0"/>
            <c:spPr>
              <a:solidFill>
                <a:srgbClr val="0090ff"/>
              </a:solidFill>
              <a:ln w="50760">
                <a:solidFill>
                  <a:srgbClr val="ffffff"/>
                </a:solidFill>
                <a:round/>
              </a:ln>
            </c:spPr>
          </c:dPt>
          <c:dPt>
            <c:idx val="1"/>
            <c:spPr>
              <a:solidFill>
                <a:srgbClr val="22d69b"/>
              </a:solidFill>
              <a:ln w="50760">
                <a:solidFill>
                  <a:srgbClr val="ffffff"/>
                </a:solidFill>
                <a:round/>
              </a:ln>
            </c:spPr>
          </c:dPt>
          <c:dPt>
            <c:idx val="2"/>
            <c:spPr>
              <a:solidFill>
                <a:srgbClr val="56555a"/>
              </a:solidFill>
              <a:ln w="50760">
                <a:solidFill>
                  <a:srgbClr val="ffffff"/>
                </a:solidFill>
                <a:round/>
              </a:ln>
            </c:spPr>
          </c:dPt>
          <c:dPt>
            <c:idx val="3"/>
            <c:spPr>
              <a:solidFill>
                <a:srgbClr val="56555a"/>
              </a:solidFill>
              <a:ln w="50760">
                <a:solidFill>
                  <a:srgbClr val="ffffff"/>
                </a:solidFill>
                <a:round/>
              </a:ln>
            </c:spPr>
          </c:dPt>
          <c:dLbls>
            <c:dLbl>
              <c:idx val="0"/>
              <c:showLegendKey val="0"/>
              <c:showVal val="0"/>
              <c:showCatName val="0"/>
              <c:showSerName val="0"/>
              <c:showPercent val="0"/>
            </c:dLbl>
            <c:dLbl>
              <c:idx val="1"/>
              <c:showLegendKey val="0"/>
              <c:showVal val="0"/>
              <c:showCatName val="0"/>
              <c:showSerName val="0"/>
              <c:showPercent val="0"/>
            </c:dLbl>
            <c:dLbl>
              <c:idx val="2"/>
              <c:showLegendKey val="0"/>
              <c:showVal val="0"/>
              <c:showCatName val="0"/>
              <c:showSerName val="0"/>
              <c:showPercent val="0"/>
            </c:dLbl>
            <c:dLbl>
              <c:idx val="3"/>
              <c:showLegendKey val="0"/>
              <c:showVal val="0"/>
              <c:showCatName val="0"/>
              <c:showSerName val="0"/>
              <c:showPercent val="0"/>
            </c:dLbl>
            <c:showLegendKey val="0"/>
            <c:showVal val="0"/>
            <c:showCatName val="0"/>
            <c:showSerName val="0"/>
            <c:showPercent val="0"/>
            <c:showLeaderLines val="0"/>
          </c:dLbls>
          <c:cat>
            <c:strRef>
              <c:f>categories</c:f>
              <c:strCache>
                <c:ptCount val="4"/>
                <c:pt idx="0">
                  <c:v>Légende</c:v>
                </c:pt>
                <c:pt idx="1">
                  <c:v>Légende</c:v>
                </c:pt>
                <c:pt idx="2">
                  <c:v>Légende</c:v>
                </c:pt>
                <c:pt idx="3">
                  <c:v>Légende</c:v>
                </c:pt>
              </c:strCache>
            </c:strRef>
          </c:cat>
          <c:val>
            <c:numRef>
              <c:f>0</c:f>
              <c:numCache>
                <c:formatCode>General</c:formatCode>
                <c:ptCount val="4"/>
                <c:pt idx="0">
                  <c:v>25</c:v>
                </c:pt>
                <c:pt idx="1">
                  <c:v>25</c:v>
                </c:pt>
                <c:pt idx="2">
                  <c:v>25</c:v>
                </c:pt>
                <c:pt idx="3">
                  <c:v>25</c:v>
                </c:pt>
              </c:numCache>
            </c:numRef>
          </c:val>
        </c:ser>
        <c:firstSliceAng val="0"/>
        <c:holeSize val="50"/>
      </c:doughnutChart>
      <c:spPr>
        <a:solidFill>
          <a:srgbClr val="ffffff"/>
        </a:solidFill>
        <a:ln>
          <a:noFill/>
        </a:ln>
      </c:spPr>
    </c:plotArea>
    <c:plotVisOnly val="1"/>
    <c:dispBlanksAs val="zero"/>
  </c:chart>
  <c:spPr>
    <a:noFill/>
    <a:ln>
      <a:noFill/>
    </a:ln>
  </c:spPr>
  <c:externalData r:id="rId1"/>
</c:chartSpace>
</file>

<file path=word/theme/theme1.xml><?xml version="1.0" encoding="utf-8"?>
<a:theme xmlns:a="http://schemas.openxmlformats.org/drawingml/2006/main" name="Thème Office">
  <a:themeElements>
    <a:clrScheme name="DEVOTEAM">
      <a:dk1>
        <a:srgbClr val="56555A"/>
      </a:dk1>
      <a:lt1>
        <a:srgbClr val="FFFFFF"/>
      </a:lt1>
      <a:dk2>
        <a:srgbClr val="F8485E"/>
      </a:dk2>
      <a:lt2>
        <a:srgbClr val="000000"/>
      </a:lt2>
      <a:accent1>
        <a:srgbClr val="0090FF"/>
      </a:accent1>
      <a:accent2>
        <a:srgbClr val="22D69B"/>
      </a:accent2>
      <a:accent3>
        <a:srgbClr val="8F18F5"/>
      </a:accent3>
      <a:accent4>
        <a:srgbClr val="FF3091"/>
      </a:accent4>
      <a:accent5>
        <a:srgbClr val="315B6D"/>
      </a:accent5>
      <a:accent6>
        <a:srgbClr val="D6EBE7"/>
      </a:accent6>
      <a:hlink>
        <a:srgbClr val="56555A"/>
      </a:hlink>
      <a:folHlink>
        <a:srgbClr val="56555A"/>
      </a:folHlink>
    </a:clrScheme>
    <a:fontScheme name="DEVOTEAM">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57E8D-A263-4E77-873E-3BEEDDFA6820}">
  <ds:schemaRefs>
    <ds:schemaRef ds:uri="http://schemas.openxmlformats.org/officeDocument/2006/bibliography"/>
  </ds:schemaRefs>
</ds:datastoreItem>
</file>

<file path=customXml/itemProps2.xml><?xml version="1.0" encoding="utf-8"?>
<ds:datastoreItem xmlns:ds="http://schemas.openxmlformats.org/officeDocument/2006/customXml" ds:itemID="{7EFCBCA1-18F5-4ADC-A558-B23E7162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cv_devoteam_v3.dotx</Template>
  <TotalTime>157</TotalTime>
  <Application>LibreOffice/5.3.4.2$Linux_X86_64 LibreOffice_project/30$Build-2</Application>
  <Pages>13</Pages>
  <Words>4040</Words>
  <Characters>24607</Characters>
  <CharactersWithSpaces>28119</CharactersWithSpaces>
  <Paragraphs>467</Paragraphs>
  <Company>DEVOTEAM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2017-03-13T15:12:00Z</dcterms:created>
  <dc:creator>Laurent Alexandra</dc:creator>
  <dc:description/>
  <dc:language>fr-FR</dc:language>
  <cp:lastModifiedBy>Audouard Benoît</cp:lastModifiedBy>
  <cp:lastPrinted>2015-11-23T13:22:00Z</cp:lastPrinted>
  <dcterms:modified xsi:type="dcterms:W3CDTF">2018-04-23T22:28:59Z</dcterms:modified>
  <cp:revision>8</cp:revision>
  <dc:subject>DEVOTEAM</dc:subject>
  <dc:title>DEVOTEAM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DEVOTEAM</vt:lpwstr>
  </property>
  <property fmtid="{D5CDD505-2E9C-101B-9397-08002B2CF9AE}" pid="4" name="DocSecurity">
    <vt:i4>0</vt:i4>
  </property>
  <property fmtid="{D5CDD505-2E9C-101B-9397-08002B2CF9AE}" pid="5" name="HyperlinksChanged">
    <vt:bool>0</vt:bool>
  </property>
  <property fmtid="{D5CDD505-2E9C-101B-9397-08002B2CF9AE}" pid="6" name="Jive_LatestFileFullName">
    <vt:lpwstr/>
  </property>
  <property fmtid="{D5CDD505-2E9C-101B-9397-08002B2CF9AE}" pid="7" name="Jive_LatestUserAccountName">
    <vt:lpwstr>rbongrand</vt:lpwstr>
  </property>
  <property fmtid="{D5CDD505-2E9C-101B-9397-08002B2CF9AE}" pid="8" name="Jive_ModifiedButNotPublished">
    <vt:lpwstr>True</vt:lpwstr>
  </property>
  <property fmtid="{D5CDD505-2E9C-101B-9397-08002B2CF9AE}" pid="9" name="Jive_PrevVersionNumber">
    <vt:lpwstr/>
  </property>
  <property fmtid="{D5CDD505-2E9C-101B-9397-08002B2CF9AE}" pid="10" name="Jive_VersionGuid">
    <vt:lpwstr>7d343580380e4d64b44f15472aae8104</vt:lpwstr>
  </property>
  <property fmtid="{D5CDD505-2E9C-101B-9397-08002B2CF9AE}" pid="11" name="Jive_VersionGuid_v2.5">
    <vt:lpwstr/>
  </property>
  <property fmtid="{D5CDD505-2E9C-101B-9397-08002B2CF9AE}" pid="12" name="LinksUpToDate">
    <vt:bool>0</vt:bool>
  </property>
  <property fmtid="{D5CDD505-2E9C-101B-9397-08002B2CF9AE}" pid="13" name="Manager">
    <vt:lpwstr>DEVOTEAM</vt:lpwstr>
  </property>
  <property fmtid="{D5CDD505-2E9C-101B-9397-08002B2CF9AE}" pid="14" name="Offisync_ProviderInitializationData">
    <vt:lpwstr>https://weez.devoteam.com</vt:lpwstr>
  </property>
  <property fmtid="{D5CDD505-2E9C-101B-9397-08002B2CF9AE}" pid="15" name="Offisync_ServerID">
    <vt:lpwstr>0225270e-c80b-476e-acdd-62945c396fb1</vt:lpwstr>
  </property>
  <property fmtid="{D5CDD505-2E9C-101B-9397-08002B2CF9AE}" pid="16" name="Offisync_UniqueId">
    <vt:lpwstr>176579</vt:lpwstr>
  </property>
  <property fmtid="{D5CDD505-2E9C-101B-9397-08002B2CF9AE}" pid="17" name="Offisync_UpdateToken">
    <vt:lpwstr>25</vt:lpwstr>
  </property>
  <property fmtid="{D5CDD505-2E9C-101B-9397-08002B2CF9AE}" pid="18" name="ScaleCrop">
    <vt:bool>0</vt:bool>
  </property>
  <property fmtid="{D5CDD505-2E9C-101B-9397-08002B2CF9AE}" pid="19" name="ShareDoc">
    <vt:bool>0</vt:bool>
  </property>
</Properties>
</file>